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77777777" w:rsidR="00DF5264" w:rsidRPr="00903BB9" w:rsidRDefault="00DF5264" w:rsidP="00636E80">
      <w:pPr>
        <w:pStyle w:val="TITRE0"/>
        <w:spacing w:line="220" w:lineRule="exact"/>
      </w:pPr>
    </w:p>
    <w:p w14:paraId="3E28974C" w14:textId="77777777" w:rsidR="00EA4197" w:rsidRDefault="00EA4197" w:rsidP="009A3DE3">
      <w:pPr>
        <w:pStyle w:val="TITRE0"/>
      </w:pPr>
    </w:p>
    <w:p w14:paraId="3E9F7005" w14:textId="77777777" w:rsidR="009342B7" w:rsidRDefault="00791858" w:rsidP="00791858">
      <w:pPr>
        <w:pStyle w:val="TITRE0"/>
      </w:pPr>
      <w:r w:rsidRPr="00791858">
        <w:t xml:space="preserve">Tungaloy présente sa </w:t>
      </w:r>
      <w:r w:rsidR="009342B7">
        <w:t>n</w:t>
      </w:r>
      <w:r w:rsidR="009342B7" w:rsidRPr="009342B7">
        <w:t xml:space="preserve">ouvelle nuance AH715 </w:t>
      </w:r>
    </w:p>
    <w:p w14:paraId="599F8BDD" w14:textId="09207E71" w:rsidR="00791858" w:rsidRDefault="009342B7" w:rsidP="00791858">
      <w:pPr>
        <w:pStyle w:val="TITRE0"/>
      </w:pPr>
      <w:proofErr w:type="gramStart"/>
      <w:r w:rsidRPr="009342B7">
        <w:t>pour</w:t>
      </w:r>
      <w:proofErr w:type="gramEnd"/>
      <w:r w:rsidRPr="009342B7">
        <w:t xml:space="preserve"> la gamme d’embouts de fraisage </w:t>
      </w:r>
      <w:proofErr w:type="spellStart"/>
      <w:r w:rsidRPr="009342B7">
        <w:t>TungMeister</w:t>
      </w:r>
      <w:proofErr w:type="spellEnd"/>
    </w:p>
    <w:p w14:paraId="0D7FCA72" w14:textId="532550F4" w:rsidR="009A3DE3" w:rsidRPr="00903BB9" w:rsidRDefault="00D02015" w:rsidP="00791858">
      <w:pPr>
        <w:pStyle w:val="TITRE0"/>
      </w:pPr>
      <w:r w:rsidRPr="00903BB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4FE01D8E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19569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14108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8pt" to="487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" strokecolor="#df2d3e" strokeweight="2pt">
                <w10:wrap anchorx="margin"/>
              </v:line>
            </w:pict>
          </mc:Fallback>
        </mc:AlternateContent>
      </w:r>
    </w:p>
    <w:p w14:paraId="6191A086" w14:textId="18B8064B" w:rsidR="00EA4197" w:rsidRDefault="009342B7" w:rsidP="00EA3C5D">
      <w:pPr>
        <w:pStyle w:val="TEXTE"/>
        <w:jc w:val="right"/>
      </w:pPr>
      <w:r>
        <w:t>Paris</w:t>
      </w:r>
      <w:r w:rsidR="00903BB9" w:rsidRPr="00903BB9">
        <w:t xml:space="preserve">, </w:t>
      </w:r>
      <w:r>
        <w:t xml:space="preserve">Mars </w:t>
      </w:r>
      <w:r w:rsidR="00903BB9" w:rsidRPr="00903BB9">
        <w:t>20</w:t>
      </w:r>
      <w:r w:rsidR="00ED7E1A">
        <w:t>20</w:t>
      </w:r>
    </w:p>
    <w:p w14:paraId="6126B6B3" w14:textId="77777777" w:rsidR="00EA4197" w:rsidRDefault="00EA4197" w:rsidP="00EA4197">
      <w:pPr>
        <w:pStyle w:val="TEXTE"/>
        <w:jc w:val="both"/>
      </w:pPr>
    </w:p>
    <w:p w14:paraId="6440D42D" w14:textId="2ABF8914" w:rsidR="00EC0A9C" w:rsidRDefault="00FD40C7" w:rsidP="0061625D">
      <w:pPr>
        <w:tabs>
          <w:tab w:val="left" w:pos="1920"/>
        </w:tabs>
      </w:pPr>
      <w:r w:rsidRPr="00FD40C7">
        <w:t xml:space="preserve">Tungaloy </w:t>
      </w:r>
      <w:proofErr w:type="spellStart"/>
      <w:r w:rsidRPr="00FD40C7">
        <w:t>étend</w:t>
      </w:r>
      <w:proofErr w:type="spellEnd"/>
      <w:r w:rsidRPr="00FD40C7">
        <w:t xml:space="preserve"> </w:t>
      </w:r>
      <w:proofErr w:type="spellStart"/>
      <w:r w:rsidRPr="00FD40C7">
        <w:t>sa</w:t>
      </w:r>
      <w:proofErr w:type="spellEnd"/>
      <w:r w:rsidRPr="00FD40C7">
        <w:t xml:space="preserve"> </w:t>
      </w:r>
      <w:proofErr w:type="spellStart"/>
      <w:r w:rsidRPr="00FD40C7">
        <w:t>gamme</w:t>
      </w:r>
      <w:proofErr w:type="spellEnd"/>
      <w:r w:rsidRPr="00FD40C7">
        <w:t xml:space="preserve"> </w:t>
      </w:r>
      <w:proofErr w:type="spellStart"/>
      <w:r w:rsidRPr="00FD40C7">
        <w:t>d’embouts</w:t>
      </w:r>
      <w:proofErr w:type="spellEnd"/>
      <w:r w:rsidRPr="00FD40C7">
        <w:t xml:space="preserve"> de </w:t>
      </w:r>
      <w:proofErr w:type="spellStart"/>
      <w:r w:rsidRPr="00FD40C7">
        <w:t>fraisage</w:t>
      </w:r>
      <w:proofErr w:type="spellEnd"/>
      <w:r w:rsidRPr="00FD40C7">
        <w:t xml:space="preserve">, </w:t>
      </w:r>
      <w:proofErr w:type="spellStart"/>
      <w:r w:rsidRPr="00FD40C7">
        <w:t>TungMeister</w:t>
      </w:r>
      <w:proofErr w:type="spellEnd"/>
      <w:r w:rsidRPr="00FD40C7">
        <w:t xml:space="preserve">, </w:t>
      </w:r>
      <w:proofErr w:type="spellStart"/>
      <w:r w:rsidRPr="00FD40C7">
        <w:t>en</w:t>
      </w:r>
      <w:proofErr w:type="spellEnd"/>
      <w:r w:rsidRPr="00FD40C7">
        <w:t xml:space="preserve"> </w:t>
      </w:r>
      <w:proofErr w:type="spellStart"/>
      <w:r w:rsidRPr="00FD40C7">
        <w:t>introduisant</w:t>
      </w:r>
      <w:proofErr w:type="spellEnd"/>
      <w:r w:rsidRPr="00FD40C7">
        <w:t xml:space="preserve"> </w:t>
      </w:r>
      <w:proofErr w:type="spellStart"/>
      <w:r w:rsidRPr="00FD40C7">
        <w:t>une</w:t>
      </w:r>
      <w:proofErr w:type="spellEnd"/>
      <w:r w:rsidRPr="00FD40C7">
        <w:t xml:space="preserve"> nouvelle </w:t>
      </w:r>
      <w:proofErr w:type="gramStart"/>
      <w:r w:rsidRPr="00FD40C7">
        <w:t>nuance :</w:t>
      </w:r>
      <w:proofErr w:type="gramEnd"/>
      <w:r w:rsidRPr="00FD40C7">
        <w:t xml:space="preserve"> AH715</w:t>
      </w:r>
      <w:r w:rsidR="00DC4791">
        <w:t xml:space="preserve">, </w:t>
      </w:r>
      <w:r w:rsidR="002F4ECA">
        <w:t xml:space="preserve">plus </w:t>
      </w:r>
      <w:proofErr w:type="spellStart"/>
      <w:r w:rsidR="002F4ECA">
        <w:t>résistante</w:t>
      </w:r>
      <w:proofErr w:type="spellEnd"/>
      <w:r w:rsidR="002F4ECA">
        <w:t xml:space="preserve"> à </w:t>
      </w:r>
      <w:proofErr w:type="spellStart"/>
      <w:r w:rsidR="002F4ECA">
        <w:t>l’usure</w:t>
      </w:r>
      <w:proofErr w:type="spellEnd"/>
      <w:r w:rsidRPr="00FD40C7">
        <w:t xml:space="preserve">. </w:t>
      </w:r>
    </w:p>
    <w:p w14:paraId="1340BF74" w14:textId="77777777" w:rsidR="00FD40C7" w:rsidRPr="0061625D" w:rsidRDefault="00FD40C7" w:rsidP="0061625D">
      <w:pPr>
        <w:tabs>
          <w:tab w:val="left" w:pos="1920"/>
        </w:tabs>
        <w:rPr>
          <w:rFonts w:ascii="Arial Unicode MS" w:eastAsia="HGGothicM" w:hAnsi="Arial Unicode MS"/>
          <w:spacing w:val="-2"/>
          <w:sz w:val="20"/>
          <w:szCs w:val="22"/>
        </w:rPr>
      </w:pPr>
    </w:p>
    <w:p w14:paraId="0548EA78" w14:textId="0915CEA4" w:rsidR="006E643E" w:rsidRPr="006E643E" w:rsidRDefault="006E643E" w:rsidP="006E643E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Les embouts interchangeables </w:t>
      </w:r>
      <w:proofErr w:type="spellStart"/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TungMeister</w:t>
      </w:r>
      <w:proofErr w:type="spellEnd"/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disposent d’</w:t>
      </w:r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un changement d'outil rapide, facile et précis entre les différentes opérations. Désormais, la gamme propose des embouts de nuance AH715 plus résistante à l'usure. La nouvelle nuance AH715 est constituée d’un revêtement PVD nano-multicouche composé de trois couches distinctives. Cette configuration de revêtement ajoute des caractéristiques multifonctionnelles à la nuance, notamment une meilleure résistance à l'usure, à la rupture et à l'oxydation, tout en éliminant les arêtes rapportées et le pelage.</w:t>
      </w:r>
      <w:r w:rsidR="00753D71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Des rapports d’essais ont prouvé que </w:t>
      </w:r>
      <w:proofErr w:type="spellStart"/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TungMeister</w:t>
      </w:r>
      <w:proofErr w:type="spellEnd"/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permet non seulement un gain de temps significatif lors des changements d'outils, mais également </w:t>
      </w:r>
      <w:r w:rsidR="00AE59D0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une réduction de </w:t>
      </w:r>
      <w:r w:rsidRPr="006E643E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la fréquence de ces changements grâce à la durée de vie prolongée de l'outil avec l'AH715.</w:t>
      </w:r>
    </w:p>
    <w:p w14:paraId="65EA9268" w14:textId="77777777" w:rsidR="009B4DA9" w:rsidRPr="0061625D" w:rsidRDefault="009B4DA9" w:rsidP="009B4DA9">
      <w:pPr>
        <w:tabs>
          <w:tab w:val="left" w:pos="1920"/>
        </w:tabs>
        <w:rPr>
          <w:rFonts w:ascii="Arial Unicode MS" w:eastAsia="HGGothicM" w:hAnsi="Arial Unicode MS"/>
          <w:spacing w:val="-2"/>
          <w:sz w:val="20"/>
          <w:szCs w:val="22"/>
        </w:rPr>
      </w:pPr>
    </w:p>
    <w:p w14:paraId="62FD1B6E" w14:textId="3D93E736" w:rsidR="0061625D" w:rsidRPr="00CA20AA" w:rsidRDefault="008F5F54" w:rsidP="0061625D">
      <w:pPr>
        <w:numPr>
          <w:ilvl w:val="0"/>
          <w:numId w:val="11"/>
        </w:num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proofErr w:type="spellStart"/>
      <w:r w:rsidRPr="00CA20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En</w:t>
      </w:r>
      <w:proofErr w:type="spellEnd"/>
      <w:r w:rsidRPr="00CA20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résumé:</w:t>
      </w:r>
    </w:p>
    <w:p w14:paraId="0B1D523B" w14:textId="77777777" w:rsidR="00CA20AA" w:rsidRPr="00CA20AA" w:rsidRDefault="00CA20AA" w:rsidP="00CA20AA">
      <w:pPr>
        <w:pStyle w:val="a"/>
        <w:numPr>
          <w:ilvl w:val="1"/>
          <w:numId w:val="11"/>
        </w:numPr>
        <w:rPr>
          <w:rFonts w:asciiTheme="majorHAnsi" w:hAnsiTheme="majorHAnsi" w:cstheme="majorHAnsi"/>
          <w:sz w:val="20"/>
          <w:szCs w:val="22"/>
          <w:lang w:val="fr-FR"/>
        </w:rPr>
      </w:pPr>
      <w:r w:rsidRPr="00CA20AA">
        <w:rPr>
          <w:rFonts w:asciiTheme="majorHAnsi" w:hAnsiTheme="majorHAnsi" w:cstheme="majorHAnsi"/>
          <w:sz w:val="20"/>
          <w:szCs w:val="22"/>
          <w:lang w:val="fr-FR"/>
        </w:rPr>
        <w:t>Le revêtement PVD nano-multicouche composé de trois couches distinctives ajoute de la polyvalence à la nuance.</w:t>
      </w:r>
    </w:p>
    <w:p w14:paraId="7EE84A7E" w14:textId="77777777" w:rsidR="00CA20AA" w:rsidRPr="00CA20AA" w:rsidRDefault="00CA20AA" w:rsidP="00CA20AA">
      <w:pPr>
        <w:pStyle w:val="a"/>
        <w:numPr>
          <w:ilvl w:val="1"/>
          <w:numId w:val="11"/>
        </w:numPr>
        <w:rPr>
          <w:rFonts w:asciiTheme="majorHAnsi" w:hAnsiTheme="majorHAnsi" w:cstheme="majorHAnsi"/>
          <w:sz w:val="20"/>
          <w:szCs w:val="22"/>
          <w:lang w:val="fr-FR"/>
        </w:rPr>
      </w:pPr>
      <w:r w:rsidRPr="00CA20AA">
        <w:rPr>
          <w:rFonts w:asciiTheme="majorHAnsi" w:hAnsiTheme="majorHAnsi" w:cstheme="majorHAnsi"/>
          <w:sz w:val="20"/>
          <w:szCs w:val="22"/>
          <w:lang w:val="fr-FR"/>
        </w:rPr>
        <w:t xml:space="preserve">Permet une plus grande résistance à l'usure, à la rupture et à l'oxydation, ainsi que l'élimination des arêtes rapportées et du pelage. </w:t>
      </w:r>
    </w:p>
    <w:p w14:paraId="307EB24B" w14:textId="77777777" w:rsidR="00CA20AA" w:rsidRPr="00CA20AA" w:rsidRDefault="00CA20AA" w:rsidP="00CA20AA">
      <w:pPr>
        <w:pStyle w:val="a"/>
        <w:numPr>
          <w:ilvl w:val="1"/>
          <w:numId w:val="11"/>
        </w:numPr>
        <w:rPr>
          <w:rFonts w:asciiTheme="majorHAnsi" w:hAnsiTheme="majorHAnsi" w:cstheme="majorHAnsi"/>
          <w:sz w:val="20"/>
          <w:szCs w:val="22"/>
          <w:lang w:val="fr-FR"/>
        </w:rPr>
      </w:pPr>
      <w:r w:rsidRPr="00CA20AA">
        <w:rPr>
          <w:rFonts w:asciiTheme="majorHAnsi" w:hAnsiTheme="majorHAnsi" w:cstheme="majorHAnsi"/>
          <w:sz w:val="20"/>
          <w:szCs w:val="22"/>
          <w:lang w:val="fr-FR"/>
        </w:rPr>
        <w:t>Durée de vie de l'outil plus longue, changement d'outil moins fréquent, productivité plus élevée</w:t>
      </w:r>
    </w:p>
    <w:p w14:paraId="078ABE17" w14:textId="172CC73C" w:rsidR="00CA20AA" w:rsidRDefault="00CA20AA" w:rsidP="00CA20AA">
      <w:pPr>
        <w:pStyle w:val="a"/>
        <w:numPr>
          <w:ilvl w:val="1"/>
          <w:numId w:val="11"/>
        </w:numPr>
        <w:rPr>
          <w:rFonts w:asciiTheme="majorHAnsi" w:hAnsiTheme="majorHAnsi" w:cstheme="majorHAnsi"/>
          <w:sz w:val="20"/>
          <w:szCs w:val="22"/>
          <w:lang w:val="fr-FR"/>
        </w:rPr>
      </w:pPr>
      <w:r w:rsidRPr="00CA20AA">
        <w:rPr>
          <w:rFonts w:asciiTheme="majorHAnsi" w:hAnsiTheme="majorHAnsi" w:cstheme="majorHAnsi"/>
          <w:sz w:val="20"/>
          <w:szCs w:val="22"/>
          <w:lang w:val="fr-FR"/>
        </w:rPr>
        <w:t>6 nouveaux articles</w:t>
      </w:r>
    </w:p>
    <w:p w14:paraId="3C22894B" w14:textId="515C2A01" w:rsidR="00250B88" w:rsidRPr="00CA20AA" w:rsidRDefault="00250B88" w:rsidP="00250B88">
      <w:pPr>
        <w:pStyle w:val="a"/>
        <w:rPr>
          <w:rFonts w:asciiTheme="majorHAnsi" w:hAnsiTheme="majorHAnsi" w:cstheme="majorHAnsi"/>
          <w:sz w:val="20"/>
          <w:szCs w:val="22"/>
          <w:lang w:val="fr-FR"/>
        </w:rPr>
      </w:pPr>
      <w:r w:rsidRPr="008B1D09"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74DE99C1" wp14:editId="010EF36B">
            <wp:simplePos x="0" y="0"/>
            <wp:positionH relativeFrom="margin">
              <wp:posOffset>891540</wp:posOffset>
            </wp:positionH>
            <wp:positionV relativeFrom="paragraph">
              <wp:posOffset>7620</wp:posOffset>
            </wp:positionV>
            <wp:extent cx="4610100" cy="2895717"/>
            <wp:effectExtent l="0" t="0" r="0" b="0"/>
            <wp:wrapNone/>
            <wp:docPr id="1" name="図 1" descr="C:\Users\a10144\AppData\Local\Microsoft\Windows\INetCache\Content.Word\TungMeister_AH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0144\AppData\Local\Microsoft\Windows\INetCache\Content.Word\TungMeister_AH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7" t="23824" r="9653" b="11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9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4C7A0" w14:textId="4E0FDB48" w:rsidR="00EA4197" w:rsidRDefault="00EA4197" w:rsidP="00EA4197">
      <w:pPr>
        <w:tabs>
          <w:tab w:val="left" w:pos="1920"/>
        </w:tabs>
        <w:rPr>
          <w:lang w:val="fr-FR"/>
        </w:rPr>
      </w:pPr>
    </w:p>
    <w:p w14:paraId="34F43BEC" w14:textId="77777777" w:rsidR="00EA4197" w:rsidRDefault="00EA4197" w:rsidP="00EA4197">
      <w:pPr>
        <w:tabs>
          <w:tab w:val="left" w:pos="1920"/>
        </w:tabs>
        <w:rPr>
          <w:lang w:val="fr-FR"/>
        </w:rPr>
      </w:pPr>
    </w:p>
    <w:p w14:paraId="57BC51EA" w14:textId="77777777" w:rsidR="0061625D" w:rsidRDefault="0061625D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73196492" w14:textId="77777777" w:rsidR="0061625D" w:rsidRDefault="0061625D" w:rsidP="00EA4197">
      <w:pPr>
        <w:tabs>
          <w:tab w:val="left" w:pos="1920"/>
        </w:tabs>
        <w:rPr>
          <w:lang w:val="fr-FR"/>
        </w:rPr>
      </w:pPr>
    </w:p>
    <w:p w14:paraId="588BDBD1" w14:textId="6E9F5F56" w:rsidR="00EA4197" w:rsidRDefault="00EA4197" w:rsidP="00EA4197">
      <w:pPr>
        <w:tabs>
          <w:tab w:val="left" w:pos="1920"/>
        </w:tabs>
        <w:rPr>
          <w:lang w:val="fr-FR"/>
        </w:rPr>
      </w:pPr>
      <w:r>
        <w:rPr>
          <w:lang w:val="fr-FR"/>
        </w:rPr>
        <w:t xml:space="preserve">A propos de Tungaloy : </w:t>
      </w:r>
    </w:p>
    <w:p w14:paraId="3AB53FB7" w14:textId="77777777" w:rsidR="00EA4197" w:rsidRDefault="00EA4197" w:rsidP="00EA4197">
      <w:pPr>
        <w:pStyle w:val="TEXTE"/>
      </w:pPr>
    </w:p>
    <w:p w14:paraId="4BB402B0" w14:textId="54C2F077" w:rsidR="00EA4197" w:rsidRPr="00250B88" w:rsidRDefault="00EA4197" w:rsidP="00344B4A">
      <w:pPr>
        <w:pStyle w:val="TEXTE"/>
        <w:rPr>
          <w:rFonts w:asciiTheme="majorHAnsi" w:hAnsiTheme="majorHAnsi" w:cstheme="majorHAnsi"/>
        </w:rPr>
      </w:pPr>
      <w:r w:rsidRPr="00250B88">
        <w:rPr>
          <w:rFonts w:asciiTheme="majorHAnsi" w:hAnsiTheme="majorHAnsi" w:cstheme="majorHAnsi"/>
        </w:rPr>
        <w:t>Tungaloy est l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un des principaux fabricants mondiaux 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outils de coupe en carbure, de matériaux de friction, et 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éléments 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250B88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250B88" w:rsidRDefault="00EA4197" w:rsidP="00EA4197">
      <w:pPr>
        <w:pStyle w:val="TEXTE"/>
        <w:rPr>
          <w:rFonts w:asciiTheme="majorHAnsi" w:hAnsiTheme="majorHAnsi" w:cstheme="majorHAnsi"/>
        </w:rPr>
      </w:pPr>
      <w:r w:rsidRPr="00250B88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usures, les outils d</w:t>
      </w:r>
      <w:bookmarkStart w:id="0" w:name="_GoBack"/>
      <w:bookmarkEnd w:id="0"/>
      <w:r w:rsidRPr="00250B88">
        <w:rPr>
          <w:rFonts w:asciiTheme="majorHAnsi" w:hAnsiTheme="majorHAnsi" w:cstheme="majorHAnsi"/>
        </w:rPr>
        <w:t>e génie civil, et les matériaux de friction. Tous sont basés sur l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hui la place de leader sur le marché.</w:t>
      </w:r>
    </w:p>
    <w:p w14:paraId="31B36536" w14:textId="3569596F" w:rsidR="00EA4197" w:rsidRPr="00250B88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67DD1FED" w:rsidR="00EA4197" w:rsidRPr="00250B88" w:rsidRDefault="00EA4197" w:rsidP="00EA4197">
      <w:pPr>
        <w:pStyle w:val="TEXTE"/>
        <w:rPr>
          <w:rFonts w:asciiTheme="majorHAnsi" w:hAnsiTheme="majorHAnsi" w:cstheme="majorHAnsi"/>
        </w:rPr>
      </w:pPr>
      <w:r w:rsidRPr="00250B88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activités tels que l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 xml:space="preserve">automobile, la construction, </w:t>
      </w:r>
      <w:r w:rsidR="00250B88" w:rsidRPr="00250B88">
        <w:rPr>
          <w:rFonts w:asciiTheme="majorHAnsi" w:hAnsiTheme="majorHAnsi" w:cstheme="majorHAnsi"/>
        </w:rPr>
        <w:t>l’aéronautique</w:t>
      </w:r>
      <w:r w:rsidRPr="00250B88">
        <w:rPr>
          <w:rFonts w:asciiTheme="majorHAnsi" w:hAnsiTheme="majorHAnsi" w:cstheme="majorHAnsi"/>
        </w:rPr>
        <w:t>, le médical, la production d</w:t>
      </w:r>
      <w:r w:rsidR="00344B4A" w:rsidRPr="00250B88">
        <w:rPr>
          <w:rFonts w:asciiTheme="majorHAnsi" w:hAnsiTheme="majorHAnsi" w:cstheme="majorHAnsi"/>
        </w:rPr>
        <w:t>'</w:t>
      </w:r>
      <w:r w:rsidRPr="00250B88">
        <w:rPr>
          <w:rFonts w:asciiTheme="majorHAnsi" w:hAnsiTheme="majorHAnsi" w:cstheme="majorHAnsi"/>
        </w:rPr>
        <w:t>énergie, les infrastructures et les industries lourdes.</w:t>
      </w:r>
    </w:p>
    <w:p w14:paraId="1E4CDCBA" w14:textId="21602B33" w:rsidR="00EA4197" w:rsidRPr="00250B88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291EA9A1" w:rsidR="00EA4197" w:rsidRPr="00250B88" w:rsidRDefault="00EA4197" w:rsidP="00EA4197">
      <w:pPr>
        <w:pStyle w:val="TEXTE"/>
        <w:rPr>
          <w:rFonts w:asciiTheme="majorHAnsi" w:hAnsiTheme="majorHAnsi" w:cstheme="majorHAnsi"/>
        </w:rPr>
      </w:pPr>
      <w:r w:rsidRPr="00250B88">
        <w:rPr>
          <w:rFonts w:asciiTheme="majorHAnsi" w:hAnsiTheme="majorHAnsi" w:cstheme="majorHAnsi"/>
        </w:rPr>
        <w:t>Tungaloy est membre du groupe IMC.</w:t>
      </w:r>
    </w:p>
    <w:p w14:paraId="156502A0" w14:textId="5F226A72" w:rsidR="00D0712E" w:rsidRDefault="00D0712E" w:rsidP="00EA4197">
      <w:pPr>
        <w:pStyle w:val="TEXTE"/>
      </w:pPr>
    </w:p>
    <w:p w14:paraId="465A8BB4" w14:textId="656C28D7" w:rsidR="00D0712E" w:rsidRPr="00EA4197" w:rsidRDefault="00D0712E" w:rsidP="00EA4197">
      <w:pPr>
        <w:pStyle w:val="TEXTE"/>
      </w:pPr>
    </w:p>
    <w:sectPr w:rsidR="00D0712E" w:rsidRPr="00EA4197" w:rsidSect="00EA4197">
      <w:headerReference w:type="default" r:id="rId9"/>
      <w:footerReference w:type="default" r:id="rId10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BBE1" w14:textId="77777777" w:rsidR="00862BE9" w:rsidRDefault="00862BE9" w:rsidP="00E9327D">
      <w:r>
        <w:separator/>
      </w:r>
    </w:p>
  </w:endnote>
  <w:endnote w:type="continuationSeparator" w:id="0">
    <w:p w14:paraId="5900CE1F" w14:textId="77777777" w:rsidR="00862BE9" w:rsidRDefault="00862BE9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9E98D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4FE5" w14:textId="77777777" w:rsidR="00862BE9" w:rsidRDefault="00862BE9" w:rsidP="00E9327D">
      <w:r>
        <w:separator/>
      </w:r>
    </w:p>
  </w:footnote>
  <w:footnote w:type="continuationSeparator" w:id="0">
    <w:p w14:paraId="51BE4E54" w14:textId="77777777" w:rsidR="00862BE9" w:rsidRDefault="00862BE9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69DBA1FE" w:rsidR="00C72980" w:rsidRDefault="0091059E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29E26BAF" wp14:editId="2FD51E55">
          <wp:simplePos x="0" y="0"/>
          <wp:positionH relativeFrom="column">
            <wp:posOffset>1504950</wp:posOffset>
          </wp:positionH>
          <wp:positionV relativeFrom="paragraph">
            <wp:posOffset>-205740</wp:posOffset>
          </wp:positionV>
          <wp:extent cx="4018935" cy="545117"/>
          <wp:effectExtent l="0" t="0" r="0" b="7620"/>
          <wp:wrapNone/>
          <wp:docPr id="2" name="図 2" descr="\\172.16.188.101\（広告） のパブリックフォルダ\Logo_for_PressRere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88.101\（広告） のパブリックフォルダ\Logo_for_PressRere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35" cy="545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25BF5667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09B97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A3CE7"/>
    <w:multiLevelType w:val="hybridMultilevel"/>
    <w:tmpl w:val="4B265F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51E"/>
    <w:multiLevelType w:val="hybridMultilevel"/>
    <w:tmpl w:val="9B82795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9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1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D1250"/>
    <w:rsid w:val="000D380B"/>
    <w:rsid w:val="000E6061"/>
    <w:rsid w:val="000F095D"/>
    <w:rsid w:val="000F21C8"/>
    <w:rsid w:val="00101D13"/>
    <w:rsid w:val="00104851"/>
    <w:rsid w:val="00104C5D"/>
    <w:rsid w:val="00104E15"/>
    <w:rsid w:val="00110358"/>
    <w:rsid w:val="00113BC9"/>
    <w:rsid w:val="0011781A"/>
    <w:rsid w:val="001238BB"/>
    <w:rsid w:val="00130E04"/>
    <w:rsid w:val="00132792"/>
    <w:rsid w:val="00146776"/>
    <w:rsid w:val="00152A73"/>
    <w:rsid w:val="00156B18"/>
    <w:rsid w:val="001601B5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F05EE"/>
    <w:rsid w:val="001F365B"/>
    <w:rsid w:val="001F3F5D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0B88"/>
    <w:rsid w:val="002515EC"/>
    <w:rsid w:val="00256538"/>
    <w:rsid w:val="00263976"/>
    <w:rsid w:val="00263FD5"/>
    <w:rsid w:val="00265EB2"/>
    <w:rsid w:val="002749D7"/>
    <w:rsid w:val="00277A06"/>
    <w:rsid w:val="00280206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3682"/>
    <w:rsid w:val="002D66E9"/>
    <w:rsid w:val="002E03BA"/>
    <w:rsid w:val="002E1FF7"/>
    <w:rsid w:val="002E20EF"/>
    <w:rsid w:val="002E69DF"/>
    <w:rsid w:val="002F41D2"/>
    <w:rsid w:val="002F47B1"/>
    <w:rsid w:val="002F4ECA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44B4A"/>
    <w:rsid w:val="003462F1"/>
    <w:rsid w:val="00347B6C"/>
    <w:rsid w:val="00354829"/>
    <w:rsid w:val="00354D2B"/>
    <w:rsid w:val="00367267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42340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96762"/>
    <w:rsid w:val="00497650"/>
    <w:rsid w:val="004A283E"/>
    <w:rsid w:val="004A680D"/>
    <w:rsid w:val="004B1EAE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568F"/>
    <w:rsid w:val="00595D8E"/>
    <w:rsid w:val="00596388"/>
    <w:rsid w:val="005A162E"/>
    <w:rsid w:val="005A6349"/>
    <w:rsid w:val="005B019F"/>
    <w:rsid w:val="005B28F6"/>
    <w:rsid w:val="005B4800"/>
    <w:rsid w:val="005B6693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5AA9"/>
    <w:rsid w:val="0061625D"/>
    <w:rsid w:val="00623DF6"/>
    <w:rsid w:val="00627E25"/>
    <w:rsid w:val="00634B0C"/>
    <w:rsid w:val="00634C5B"/>
    <w:rsid w:val="00636309"/>
    <w:rsid w:val="00636E80"/>
    <w:rsid w:val="00640A13"/>
    <w:rsid w:val="006421FE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7446"/>
    <w:rsid w:val="006E00D9"/>
    <w:rsid w:val="006E4C7D"/>
    <w:rsid w:val="006E643E"/>
    <w:rsid w:val="006F20BA"/>
    <w:rsid w:val="006F6F6B"/>
    <w:rsid w:val="006F7DD5"/>
    <w:rsid w:val="0070280A"/>
    <w:rsid w:val="00705C42"/>
    <w:rsid w:val="0071523A"/>
    <w:rsid w:val="00717CDB"/>
    <w:rsid w:val="00720295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3D71"/>
    <w:rsid w:val="00756712"/>
    <w:rsid w:val="007620C1"/>
    <w:rsid w:val="00766842"/>
    <w:rsid w:val="00772A1D"/>
    <w:rsid w:val="00781327"/>
    <w:rsid w:val="00783C21"/>
    <w:rsid w:val="00791858"/>
    <w:rsid w:val="00794A2C"/>
    <w:rsid w:val="0079730F"/>
    <w:rsid w:val="007A15D7"/>
    <w:rsid w:val="007A3EA0"/>
    <w:rsid w:val="007A77E9"/>
    <w:rsid w:val="007B6796"/>
    <w:rsid w:val="007C1885"/>
    <w:rsid w:val="007C18F3"/>
    <w:rsid w:val="007C2FC7"/>
    <w:rsid w:val="007C4EE0"/>
    <w:rsid w:val="007C741F"/>
    <w:rsid w:val="007E3B9D"/>
    <w:rsid w:val="007F2ED3"/>
    <w:rsid w:val="0080462F"/>
    <w:rsid w:val="00817D86"/>
    <w:rsid w:val="0082075D"/>
    <w:rsid w:val="00821A52"/>
    <w:rsid w:val="00822AAD"/>
    <w:rsid w:val="00832923"/>
    <w:rsid w:val="00836BF4"/>
    <w:rsid w:val="008371D7"/>
    <w:rsid w:val="00837394"/>
    <w:rsid w:val="008401B6"/>
    <w:rsid w:val="00841933"/>
    <w:rsid w:val="008419B8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56C7"/>
    <w:rsid w:val="008F5F54"/>
    <w:rsid w:val="008F7C60"/>
    <w:rsid w:val="00900E3B"/>
    <w:rsid w:val="00903BB9"/>
    <w:rsid w:val="00903BF6"/>
    <w:rsid w:val="00906C0A"/>
    <w:rsid w:val="00907F91"/>
    <w:rsid w:val="0091059E"/>
    <w:rsid w:val="00913542"/>
    <w:rsid w:val="00917B17"/>
    <w:rsid w:val="009200DA"/>
    <w:rsid w:val="009253B2"/>
    <w:rsid w:val="0093225B"/>
    <w:rsid w:val="00932286"/>
    <w:rsid w:val="009328C9"/>
    <w:rsid w:val="00934215"/>
    <w:rsid w:val="009342B7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B4DA9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7264"/>
    <w:rsid w:val="00A51784"/>
    <w:rsid w:val="00A52CDC"/>
    <w:rsid w:val="00A5325A"/>
    <w:rsid w:val="00A534C7"/>
    <w:rsid w:val="00A5445B"/>
    <w:rsid w:val="00A642D0"/>
    <w:rsid w:val="00A6505C"/>
    <w:rsid w:val="00A70FA4"/>
    <w:rsid w:val="00A939AD"/>
    <w:rsid w:val="00A97D05"/>
    <w:rsid w:val="00AA0AF7"/>
    <w:rsid w:val="00AA3777"/>
    <w:rsid w:val="00AB180F"/>
    <w:rsid w:val="00AB2823"/>
    <w:rsid w:val="00AB37B9"/>
    <w:rsid w:val="00AC50AB"/>
    <w:rsid w:val="00AC5DE4"/>
    <w:rsid w:val="00AC7FD9"/>
    <w:rsid w:val="00AD1629"/>
    <w:rsid w:val="00AD696E"/>
    <w:rsid w:val="00AE3F5E"/>
    <w:rsid w:val="00AE59D0"/>
    <w:rsid w:val="00AE6CA1"/>
    <w:rsid w:val="00AF310C"/>
    <w:rsid w:val="00AF782A"/>
    <w:rsid w:val="00B17289"/>
    <w:rsid w:val="00B21E69"/>
    <w:rsid w:val="00B22202"/>
    <w:rsid w:val="00B31381"/>
    <w:rsid w:val="00B31532"/>
    <w:rsid w:val="00B43555"/>
    <w:rsid w:val="00B44536"/>
    <w:rsid w:val="00B44DA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F2A88"/>
    <w:rsid w:val="00BF65DA"/>
    <w:rsid w:val="00C0312D"/>
    <w:rsid w:val="00C31277"/>
    <w:rsid w:val="00C361D8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3DE9"/>
    <w:rsid w:val="00CA0823"/>
    <w:rsid w:val="00CA20AA"/>
    <w:rsid w:val="00CA2DF3"/>
    <w:rsid w:val="00CA77EC"/>
    <w:rsid w:val="00CB57D9"/>
    <w:rsid w:val="00CB5949"/>
    <w:rsid w:val="00CC29D1"/>
    <w:rsid w:val="00CD363A"/>
    <w:rsid w:val="00CD39A4"/>
    <w:rsid w:val="00CD3E95"/>
    <w:rsid w:val="00CF0ACA"/>
    <w:rsid w:val="00CF4CD2"/>
    <w:rsid w:val="00CF6396"/>
    <w:rsid w:val="00D003A8"/>
    <w:rsid w:val="00D02015"/>
    <w:rsid w:val="00D03D49"/>
    <w:rsid w:val="00D050F8"/>
    <w:rsid w:val="00D062E1"/>
    <w:rsid w:val="00D0712E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4791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C1630"/>
    <w:rsid w:val="00FC3CB2"/>
    <w:rsid w:val="00FC48BB"/>
    <w:rsid w:val="00FC62DB"/>
    <w:rsid w:val="00FC7AFB"/>
    <w:rsid w:val="00FD1B52"/>
    <w:rsid w:val="00FD40C7"/>
    <w:rsid w:val="00FD7854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  <w:style w:type="paragraph" w:customStyle="1" w:styleId="a">
    <w:name w:val="プレスリリース本文"/>
    <w:basedOn w:val="Normal"/>
    <w:qFormat/>
    <w:rsid w:val="00CA20AA"/>
    <w:pPr>
      <w:topLinePunct/>
      <w:spacing w:line="290" w:lineRule="exact"/>
    </w:pPr>
    <w:rPr>
      <w:rFonts w:ascii="Arial Unicode MS" w:eastAsia="HGGothicM" w:hAnsi="Arial Unicode MS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C682-7ECA-4A3B-9CA5-71361FF5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13</cp:revision>
  <cp:lastPrinted>2019-11-11T04:23:00Z</cp:lastPrinted>
  <dcterms:created xsi:type="dcterms:W3CDTF">2020-03-24T11:31:00Z</dcterms:created>
  <dcterms:modified xsi:type="dcterms:W3CDTF">2020-03-24T11:36:00Z</dcterms:modified>
</cp:coreProperties>
</file>