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3B33312C" w14:textId="7FFC394F" w:rsidR="00B754BC" w:rsidRDefault="00C32DA8" w:rsidP="005E0B5E">
      <w:pPr>
        <w:pStyle w:val="TITRE0"/>
        <w:rPr>
          <w:rFonts w:ascii="Arial Narrow" w:hAnsi="Arial Narrow"/>
          <w:sz w:val="32"/>
          <w:szCs w:val="32"/>
        </w:rPr>
      </w:pPr>
      <w:r w:rsidRPr="00A571DE">
        <w:rPr>
          <w:rFonts w:ascii="Arial Narrow" w:hAnsi="Arial Narrow"/>
          <w:sz w:val="32"/>
          <w:szCs w:val="32"/>
        </w:rPr>
        <w:t xml:space="preserve">Tungaloy </w:t>
      </w:r>
      <w:r w:rsidR="005E0B5E">
        <w:rPr>
          <w:rFonts w:ascii="Arial Narrow" w:hAnsi="Arial Narrow"/>
          <w:sz w:val="32"/>
          <w:szCs w:val="32"/>
        </w:rPr>
        <w:t xml:space="preserve">présente ses nouveaux </w:t>
      </w:r>
      <w:r w:rsidR="005E0B5E" w:rsidRPr="005E0B5E">
        <w:rPr>
          <w:rFonts w:ascii="Arial Narrow" w:hAnsi="Arial Narrow"/>
          <w:sz w:val="32"/>
          <w:szCs w:val="32"/>
        </w:rPr>
        <w:t>porte-</w:t>
      </w:r>
      <w:r w:rsidR="005265EE">
        <w:rPr>
          <w:rFonts w:ascii="Arial Narrow" w:hAnsi="Arial Narrow"/>
          <w:sz w:val="32"/>
          <w:szCs w:val="32"/>
        </w:rPr>
        <w:t>plaquettes</w:t>
      </w:r>
      <w:r w:rsidR="005E0B5E" w:rsidRPr="005E0B5E">
        <w:rPr>
          <w:rFonts w:ascii="Arial Narrow" w:hAnsi="Arial Narrow"/>
          <w:sz w:val="32"/>
          <w:szCs w:val="32"/>
        </w:rPr>
        <w:t xml:space="preserve"> 10x12 mm </w:t>
      </w:r>
      <w:r w:rsidR="005E0B5E">
        <w:rPr>
          <w:rFonts w:ascii="Arial Narrow" w:hAnsi="Arial Narrow"/>
          <w:sz w:val="32"/>
          <w:szCs w:val="32"/>
        </w:rPr>
        <w:t xml:space="preserve">de la gamme </w:t>
      </w:r>
      <w:r w:rsidR="005E0B5E">
        <w:rPr>
          <w:rFonts w:ascii="Arial Narrow" w:hAnsi="Arial Narrow"/>
          <w:sz w:val="32"/>
          <w:szCs w:val="32"/>
        </w:rPr>
        <w:br/>
      </w:r>
      <w:r w:rsidR="005E0B5E" w:rsidRPr="005E0B5E">
        <w:rPr>
          <w:rFonts w:ascii="Arial Narrow" w:hAnsi="Arial Narrow"/>
          <w:sz w:val="32"/>
          <w:szCs w:val="32"/>
        </w:rPr>
        <w:t xml:space="preserve">TungTurn-Jet </w:t>
      </w:r>
      <w:r w:rsidR="005E0B5E">
        <w:rPr>
          <w:rFonts w:ascii="Arial Narrow" w:hAnsi="Arial Narrow"/>
          <w:sz w:val="32"/>
          <w:szCs w:val="32"/>
        </w:rPr>
        <w:t xml:space="preserve">pour simplifier </w:t>
      </w:r>
      <w:r w:rsidR="005E0B5E" w:rsidRPr="005E0B5E">
        <w:rPr>
          <w:rFonts w:ascii="Arial Narrow" w:hAnsi="Arial Narrow"/>
          <w:sz w:val="32"/>
          <w:szCs w:val="32"/>
        </w:rPr>
        <w:t xml:space="preserve">les opérations </w:t>
      </w:r>
      <w:r w:rsidR="005265EE">
        <w:rPr>
          <w:rFonts w:ascii="Arial Narrow" w:hAnsi="Arial Narrow"/>
          <w:sz w:val="32"/>
          <w:szCs w:val="32"/>
        </w:rPr>
        <w:t>de décolletage</w:t>
      </w:r>
    </w:p>
    <w:p w14:paraId="794A12A0" w14:textId="24F8E006" w:rsidR="005E0B5E" w:rsidRPr="005E0B5E" w:rsidRDefault="005E0B5E" w:rsidP="005E0B5E">
      <w:pPr>
        <w:rPr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391E0629">
                <wp:simplePos x="0" y="0"/>
                <wp:positionH relativeFrom="column">
                  <wp:posOffset>35560</wp:posOffset>
                </wp:positionH>
                <wp:positionV relativeFrom="paragraph">
                  <wp:posOffset>155934</wp:posOffset>
                </wp:positionV>
                <wp:extent cx="619569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51921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2.3pt" to="49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Ox2O/3bAAAABwEAAA8AAABkcnMvZG93&#10;bnJldi54bWxMjs1OwzAQhO9IvIO1SNyo0wBVG+JU/PWEeiAp6nUTL3FEbIfYbcPbs4gDnEY7M5r9&#10;8vVke3GkMXTeKZjPEhDkGq871yrYVZurJYgQ0WnsvSMFXxRgXZyf5Zhpf3KvdCxjK3jEhQwVmBiH&#10;TMrQGLIYZn4gx9m7Hy1GPsdW6hFPPG57mSbJQlrsHH8wONCjoeajPFgFQ6U3D+UOt5WsUzL7F3x7&#10;fvpU6vJiur8DEWmKf2X4wWd0KJip9geng+gV3C64qCC9YeV4tZxfg6h/DVnk8j9/8Q0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sdjv92wAAAAcBAAAPAAAAAAAAAAAAAAAAAE8EAABk&#10;cnMvZG93bnJldi54bWxQSwUGAAAAAAQABADzAAAAVwUAAAAA&#10;" strokecolor="#df2d3e" strokeweight="2pt"/>
            </w:pict>
          </mc:Fallback>
        </mc:AlternateContent>
      </w:r>
    </w:p>
    <w:p w14:paraId="6191A086" w14:textId="03CC2B99" w:rsidR="00EA4197" w:rsidRPr="00A571DE" w:rsidRDefault="005E0B5E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Mai</w:t>
      </w:r>
      <w:r w:rsidR="00050117">
        <w:rPr>
          <w:rFonts w:ascii="Arial Narrow" w:hAnsi="Arial Narrow"/>
        </w:rPr>
        <w:t xml:space="preserve"> 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4239F671" w14:textId="4449748E" w:rsidR="002C245A" w:rsidRDefault="00CE46A7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Tungaloy étend sa 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gamme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de porte-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plaquettes de tournage, 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>TungTurn-Jet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,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en ajoutant 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des outils en carré de 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>10 x 12 mm conçu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s 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spécifiquement pour une utilisation sur des tours 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de décolletage</w:t>
      </w:r>
      <w:r w:rsidR="00C842CD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. 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Ils</w:t>
      </w:r>
      <w:r w:rsidR="00C842CD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permet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tent</w:t>
      </w:r>
      <w:r w:rsidR="00C842CD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>une alimentation en liquide de refroidissement à haute pression via le porte-</w:t>
      </w:r>
      <w:r w:rsidR="005265EE">
        <w:rPr>
          <w:rFonts w:ascii="Arial Narrow" w:eastAsia="HGGothicM" w:hAnsi="Arial Narrow"/>
          <w:b/>
          <w:bCs/>
          <w:spacing w:val="-2"/>
          <w:szCs w:val="28"/>
          <w:lang w:val="fr-FR"/>
        </w:rPr>
        <w:t>plaquette</w:t>
      </w:r>
      <w:r w:rsidRPr="00CE46A7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directement depuis la machine sans connexion de tuyau externe.</w:t>
      </w:r>
    </w:p>
    <w:p w14:paraId="5B1B8BAA" w14:textId="77777777" w:rsidR="000B4F81" w:rsidRPr="00A571DE" w:rsidRDefault="000B4F81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</w:p>
    <w:p w14:paraId="00D83A00" w14:textId="4F2A5E60" w:rsidR="00DD3389" w:rsidRPr="00DD3389" w:rsidRDefault="00DD3389" w:rsidP="00DD3389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Les porte-</w:t>
      </w:r>
      <w:r w:rsidR="005265EE">
        <w:rPr>
          <w:rFonts w:ascii="Arial Narrow" w:eastAsia="HGGothicM" w:hAnsi="Arial Narrow"/>
          <w:spacing w:val="-2"/>
          <w:sz w:val="20"/>
          <w:szCs w:val="22"/>
          <w:lang w:val="fr-FR"/>
        </w:rPr>
        <w:t>plaquettes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TungTurn-Jet acheminent le liquide de refroidissement de manière stratégique jusqu'à la position optimale à proximité du point de coupe de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la plaquette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Cela améliore considérablement le contrôle des copeaux lors de l'usinage de matériaux exotiques </w:t>
      </w:r>
      <w:r w:rsidR="005265EE">
        <w:rPr>
          <w:rFonts w:ascii="Arial Narrow" w:eastAsia="HGGothicM" w:hAnsi="Arial Narrow"/>
          <w:spacing w:val="-2"/>
          <w:sz w:val="20"/>
          <w:szCs w:val="22"/>
          <w:lang w:val="fr-FR"/>
        </w:rPr>
        <w:t>en les fragmentant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en les éloignant de la </w:t>
      </w:r>
      <w:r w:rsidR="005265E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zone de 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coupe</w:t>
      </w:r>
      <w:r w:rsidR="008D6E9E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Cette opération 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était difficile en utilisant une méthode de buse de refroidissement externe traditionnelle. TungTurn-Jet dispose d'une deuxième sortie de liquide de refroidissement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, sous </w:t>
      </w:r>
      <w:r w:rsidR="004825CF">
        <w:rPr>
          <w:rFonts w:ascii="Arial Narrow" w:eastAsia="HGGothicM" w:hAnsi="Arial Narrow"/>
          <w:spacing w:val="-2"/>
          <w:sz w:val="20"/>
          <w:szCs w:val="22"/>
          <w:lang w:val="fr-FR"/>
        </w:rPr>
        <w:t>la plaquette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, amélior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ant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non seulement le contrôle des copeaux, mais contribue également à minimiser l'usure des </w:t>
      </w:r>
      <w:r w:rsidR="004825C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arêtes 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pour une durée de vie et une productivité accrue de </w:t>
      </w:r>
      <w:r w:rsidR="004825CF">
        <w:rPr>
          <w:rFonts w:ascii="Arial Narrow" w:eastAsia="HGGothicM" w:hAnsi="Arial Narrow"/>
          <w:spacing w:val="-2"/>
          <w:sz w:val="20"/>
          <w:szCs w:val="22"/>
          <w:lang w:val="fr-FR"/>
        </w:rPr>
        <w:t>la plaquette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.</w:t>
      </w:r>
    </w:p>
    <w:p w14:paraId="64DCDFDF" w14:textId="44E1B51E" w:rsidR="00DD3389" w:rsidRPr="00DD3389" w:rsidRDefault="00DD3389" w:rsidP="00DD3389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Les nouveaux porte-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plaquettes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à </w:t>
      </w:r>
      <w:r w:rsidR="004825C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embout 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de 10x12 mm peuvent acheminer le liquide de refroidissement directement de la machine-outil vers le porte-outil et à travers la buse. Cette technologie peut éliminer le besoin d'une connexion de tuyau de liquide de refroidissement externe</w:t>
      </w:r>
      <w:r w:rsidR="003F77B2">
        <w:rPr>
          <w:rFonts w:ascii="Arial Narrow" w:eastAsia="HGGothicM" w:hAnsi="Arial Narrow"/>
          <w:spacing w:val="-2"/>
          <w:sz w:val="20"/>
          <w:szCs w:val="22"/>
          <w:lang w:val="fr-FR"/>
        </w:rPr>
        <w:t>. Cela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provoqu</w:t>
      </w:r>
      <w:r w:rsidR="003F77B2">
        <w:rPr>
          <w:rFonts w:ascii="Arial Narrow" w:eastAsia="HGGothicM" w:hAnsi="Arial Narrow"/>
          <w:spacing w:val="-2"/>
          <w:sz w:val="20"/>
          <w:szCs w:val="22"/>
          <w:lang w:val="fr-FR"/>
        </w:rPr>
        <w:t>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souvent des accumulations indésirables de copeaux dans la zone d'outillage</w:t>
      </w:r>
      <w:r w:rsidR="00AA78F3">
        <w:rPr>
          <w:rFonts w:ascii="Arial Narrow" w:eastAsia="HGGothicM" w:hAnsi="Arial Narrow"/>
          <w:spacing w:val="-2"/>
          <w:sz w:val="20"/>
          <w:szCs w:val="22"/>
          <w:lang w:val="fr-FR"/>
        </w:rPr>
        <w:t>,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ce qui peut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facilement bloquer la production. Les nouveaux porte-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plaquettes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fournissent une alimentation en liquide de refroidissement interne mais peuvent toujours être utilisés avec un tuyau de liquide de refroidissement externe.</w:t>
      </w:r>
    </w:p>
    <w:p w14:paraId="2F469C03" w14:textId="577553F3" w:rsidR="00395E06" w:rsidRDefault="00DD3389" w:rsidP="00DD3389">
      <w:pPr>
        <w:widowControl/>
        <w:jc w:val="left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Les nouveaux porte-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plaquettes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peuvent être utilisés sur tous les tours de </w:t>
      </w:r>
      <w:r w:rsidR="00440DA5">
        <w:rPr>
          <w:rFonts w:ascii="Arial Narrow" w:eastAsia="HGGothicM" w:hAnsi="Arial Narrow"/>
          <w:spacing w:val="-2"/>
          <w:sz w:val="20"/>
          <w:szCs w:val="22"/>
          <w:lang w:val="fr-FR"/>
        </w:rPr>
        <w:t>décolletage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027E9A">
        <w:rPr>
          <w:rFonts w:ascii="Arial Narrow" w:eastAsia="HGGothicM" w:hAnsi="Arial Narrow"/>
          <w:spacing w:val="-2"/>
          <w:sz w:val="20"/>
          <w:szCs w:val="22"/>
          <w:lang w:val="fr-FR"/>
        </w:rPr>
        <w:t>pouvant accepter des carrés de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10x10 mm sur </w:t>
      </w:r>
      <w:r w:rsidR="00027E9A">
        <w:rPr>
          <w:rFonts w:ascii="Arial Narrow" w:eastAsia="HGGothicM" w:hAnsi="Arial Narrow"/>
          <w:spacing w:val="-2"/>
          <w:sz w:val="20"/>
          <w:szCs w:val="22"/>
          <w:lang w:val="fr-FR"/>
        </w:rPr>
        <w:t>leurs platines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Cet ajout, ainsi que </w:t>
      </w:r>
      <w:r w:rsidR="00027E9A">
        <w:rPr>
          <w:rFonts w:ascii="Arial Narrow" w:eastAsia="HGGothicM" w:hAnsi="Arial Narrow"/>
          <w:spacing w:val="-2"/>
          <w:sz w:val="20"/>
          <w:szCs w:val="22"/>
          <w:lang w:val="fr-FR"/>
        </w:rPr>
        <w:t>carrés existants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12x12 mm et 20x20 mm, offre désormais une gamme complète de solutions de refroidissement à haute pression TungTurn-Jet pour les opérations de </w:t>
      </w:r>
      <w:r w:rsidR="00027E9A">
        <w:rPr>
          <w:rFonts w:ascii="Arial Narrow" w:eastAsia="HGGothicM" w:hAnsi="Arial Narrow"/>
          <w:spacing w:val="-2"/>
          <w:sz w:val="20"/>
          <w:szCs w:val="22"/>
          <w:lang w:val="fr-FR"/>
        </w:rPr>
        <w:t>décolletage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>. Les nouveaux porte-</w:t>
      </w:r>
      <w:r w:rsidR="00027E9A">
        <w:rPr>
          <w:rFonts w:ascii="Arial Narrow" w:eastAsia="HGGothicM" w:hAnsi="Arial Narrow"/>
          <w:spacing w:val="-2"/>
          <w:sz w:val="20"/>
          <w:szCs w:val="22"/>
          <w:lang w:val="fr-FR"/>
        </w:rPr>
        <w:t>plaquettes</w:t>
      </w:r>
      <w:r w:rsidRPr="00DD3389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sont disponibles pour les opérations de tournage avant, de rainurage, de tronçonnage et de filetage.</w:t>
      </w:r>
    </w:p>
    <w:p w14:paraId="73196492" w14:textId="42DBFEC6" w:rsidR="000011C8" w:rsidRDefault="00395E06" w:rsidP="00DD3389">
      <w:pPr>
        <w:widowControl/>
        <w:jc w:val="left"/>
        <w:rPr>
          <w:rFonts w:ascii="Arial Narrow" w:hAnsi="Arial Narrow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C9CA0C" wp14:editId="3BC72F8E">
            <wp:simplePos x="0" y="0"/>
            <wp:positionH relativeFrom="margin">
              <wp:posOffset>925195</wp:posOffset>
            </wp:positionH>
            <wp:positionV relativeFrom="margin">
              <wp:posOffset>5789599</wp:posOffset>
            </wp:positionV>
            <wp:extent cx="4333461" cy="2676421"/>
            <wp:effectExtent l="0" t="0" r="0" b="0"/>
            <wp:wrapSquare wrapText="bothSides"/>
            <wp:docPr id="5" name="図 5" descr="TungTurnJet_10 x 12mm Ho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ngTurnJet_10 x 12mm Hol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5" b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61" cy="267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CF">
        <w:rPr>
          <w:rFonts w:ascii="Arial Narrow" w:hAnsi="Arial Narrow"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3ABE41D8" wp14:editId="398EB786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CF">
        <w:rPr>
          <w:rFonts w:ascii="Arial Narrow" w:hAnsi="Arial Narrow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3ABE41D8" wp14:editId="3EA08E8B">
            <wp:simplePos x="0" y="0"/>
            <wp:positionH relativeFrom="column">
              <wp:posOffset>1456690</wp:posOffset>
            </wp:positionH>
            <wp:positionV relativeFrom="paragraph">
              <wp:posOffset>5556250</wp:posOffset>
            </wp:positionV>
            <wp:extent cx="4572000" cy="31705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7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1C8">
        <w:rPr>
          <w:rFonts w:ascii="Arial Narrow" w:hAnsi="Arial Narrow"/>
          <w:lang w:val="fr-FR"/>
        </w:rPr>
        <w:br w:type="page"/>
      </w:r>
    </w:p>
    <w:p w14:paraId="57323AA0" w14:textId="77777777" w:rsidR="0061625D" w:rsidRPr="00A571DE" w:rsidRDefault="0061625D" w:rsidP="00EA4197">
      <w:pPr>
        <w:tabs>
          <w:tab w:val="left" w:pos="1920"/>
        </w:tabs>
        <w:rPr>
          <w:rFonts w:ascii="Arial Narrow" w:hAnsi="Arial Narrow"/>
          <w:lang w:val="fr-FR"/>
        </w:rPr>
      </w:pPr>
    </w:p>
    <w:p w14:paraId="588BDBD1" w14:textId="6E9F5F56" w:rsidR="00EA4197" w:rsidRPr="00A571DE" w:rsidRDefault="00EA4197" w:rsidP="00EA4197">
      <w:pPr>
        <w:tabs>
          <w:tab w:val="left" w:pos="1920"/>
        </w:tabs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87E6BD4" w:rsidR="00C03937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A4197">
      <w:headerReference w:type="default" r:id="rId10"/>
      <w:footerReference w:type="default" r:id="rId11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45DB" w14:textId="77777777" w:rsidR="00D757BB" w:rsidRDefault="00D757BB" w:rsidP="00E9327D">
      <w:r>
        <w:separator/>
      </w:r>
    </w:p>
  </w:endnote>
  <w:endnote w:type="continuationSeparator" w:id="0">
    <w:p w14:paraId="53E7EB62" w14:textId="77777777" w:rsidR="00D757BB" w:rsidRDefault="00D757BB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1F64E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6DC8" w14:textId="77777777" w:rsidR="00D757BB" w:rsidRDefault="00D757BB" w:rsidP="00E9327D">
      <w:r>
        <w:separator/>
      </w:r>
    </w:p>
  </w:footnote>
  <w:footnote w:type="continuationSeparator" w:id="0">
    <w:p w14:paraId="24999499" w14:textId="77777777" w:rsidR="00D757BB" w:rsidRDefault="00D757BB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1972025E" w:rsidR="00C72980" w:rsidRDefault="0035055F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5D1A185" wp14:editId="7D621649">
          <wp:simplePos x="0" y="0"/>
          <wp:positionH relativeFrom="column">
            <wp:posOffset>1486894</wp:posOffset>
          </wp:positionH>
          <wp:positionV relativeFrom="paragraph">
            <wp:posOffset>0</wp:posOffset>
          </wp:positionV>
          <wp:extent cx="3519848" cy="406400"/>
          <wp:effectExtent l="0" t="0" r="0" b="0"/>
          <wp:wrapNone/>
          <wp:docPr id="2" name="図 2" descr="V:\030［企］共有\01［企］全体共有\（広告）\05_新聞記事・広告\04.プレスリリース\16_32_TungTurnJet\Logo_for_PressRere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030［企］共有\01［企］全体共有\（広告）\05_新聞記事・広告\04.プレスリリース\16_32_TungTurnJet\Logo_for_PressRere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9848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21CB9078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EE4C21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1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E9A"/>
    <w:rsid w:val="00027FB3"/>
    <w:rsid w:val="00032826"/>
    <w:rsid w:val="00035B08"/>
    <w:rsid w:val="00036DB2"/>
    <w:rsid w:val="000443F1"/>
    <w:rsid w:val="0004633B"/>
    <w:rsid w:val="00046918"/>
    <w:rsid w:val="00050117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4F81"/>
    <w:rsid w:val="000B7B7D"/>
    <w:rsid w:val="000D1250"/>
    <w:rsid w:val="000D380B"/>
    <w:rsid w:val="000D5D0A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0438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36B0"/>
    <w:rsid w:val="001B55BE"/>
    <w:rsid w:val="001D41B4"/>
    <w:rsid w:val="001E3B4A"/>
    <w:rsid w:val="001E601D"/>
    <w:rsid w:val="001F05EE"/>
    <w:rsid w:val="001F365B"/>
    <w:rsid w:val="001F3F5D"/>
    <w:rsid w:val="001F543F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7A06"/>
    <w:rsid w:val="00280206"/>
    <w:rsid w:val="002824F7"/>
    <w:rsid w:val="0029213F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245A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44B4A"/>
    <w:rsid w:val="003462F1"/>
    <w:rsid w:val="00347B6C"/>
    <w:rsid w:val="0035055F"/>
    <w:rsid w:val="00354829"/>
    <w:rsid w:val="00354D2B"/>
    <w:rsid w:val="003627CD"/>
    <w:rsid w:val="00367267"/>
    <w:rsid w:val="003719C5"/>
    <w:rsid w:val="00371ACA"/>
    <w:rsid w:val="00376234"/>
    <w:rsid w:val="0038093A"/>
    <w:rsid w:val="0038158D"/>
    <w:rsid w:val="00383ED6"/>
    <w:rsid w:val="00385806"/>
    <w:rsid w:val="00386D81"/>
    <w:rsid w:val="003939DF"/>
    <w:rsid w:val="00395E06"/>
    <w:rsid w:val="00396583"/>
    <w:rsid w:val="003A0475"/>
    <w:rsid w:val="003A2C8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33C8"/>
    <w:rsid w:val="003F362B"/>
    <w:rsid w:val="003F40B7"/>
    <w:rsid w:val="003F77B2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2923"/>
    <w:rsid w:val="0043424F"/>
    <w:rsid w:val="00436D27"/>
    <w:rsid w:val="00440DA5"/>
    <w:rsid w:val="00442340"/>
    <w:rsid w:val="00452664"/>
    <w:rsid w:val="0045324C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5CF"/>
    <w:rsid w:val="00496762"/>
    <w:rsid w:val="00497650"/>
    <w:rsid w:val="004A283E"/>
    <w:rsid w:val="004A680D"/>
    <w:rsid w:val="004B1EAE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265EE"/>
    <w:rsid w:val="005354B9"/>
    <w:rsid w:val="005404C3"/>
    <w:rsid w:val="005470D6"/>
    <w:rsid w:val="0055178F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76B4"/>
    <w:rsid w:val="005E0B5E"/>
    <w:rsid w:val="005E0FB4"/>
    <w:rsid w:val="005E3D96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176F"/>
    <w:rsid w:val="006120C1"/>
    <w:rsid w:val="0061342A"/>
    <w:rsid w:val="00615AA9"/>
    <w:rsid w:val="0061625D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4A4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A1D"/>
    <w:rsid w:val="00781327"/>
    <w:rsid w:val="00783C21"/>
    <w:rsid w:val="00794A2C"/>
    <w:rsid w:val="0079730F"/>
    <w:rsid w:val="007A15D7"/>
    <w:rsid w:val="007A3EA0"/>
    <w:rsid w:val="007A77E9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B0176"/>
    <w:rsid w:val="008B183B"/>
    <w:rsid w:val="008B201C"/>
    <w:rsid w:val="008B5696"/>
    <w:rsid w:val="008C0E68"/>
    <w:rsid w:val="008D609B"/>
    <w:rsid w:val="008D6E9E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35D2"/>
    <w:rsid w:val="00A47264"/>
    <w:rsid w:val="00A51784"/>
    <w:rsid w:val="00A52CDC"/>
    <w:rsid w:val="00A534C7"/>
    <w:rsid w:val="00A5445B"/>
    <w:rsid w:val="00A571DE"/>
    <w:rsid w:val="00A642D0"/>
    <w:rsid w:val="00A6505C"/>
    <w:rsid w:val="00A6620C"/>
    <w:rsid w:val="00A70FA4"/>
    <w:rsid w:val="00A939AD"/>
    <w:rsid w:val="00A97D05"/>
    <w:rsid w:val="00AA07CA"/>
    <w:rsid w:val="00AA0AF7"/>
    <w:rsid w:val="00AA3777"/>
    <w:rsid w:val="00AA78F3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6CA1"/>
    <w:rsid w:val="00AF310C"/>
    <w:rsid w:val="00AF782A"/>
    <w:rsid w:val="00B0757C"/>
    <w:rsid w:val="00B14D41"/>
    <w:rsid w:val="00B17289"/>
    <w:rsid w:val="00B21E69"/>
    <w:rsid w:val="00B22202"/>
    <w:rsid w:val="00B31381"/>
    <w:rsid w:val="00B31532"/>
    <w:rsid w:val="00B33AE0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E44AD"/>
    <w:rsid w:val="00BE458A"/>
    <w:rsid w:val="00BF2A88"/>
    <w:rsid w:val="00BF65DA"/>
    <w:rsid w:val="00C0312D"/>
    <w:rsid w:val="00C03937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842CD"/>
    <w:rsid w:val="00C93DE9"/>
    <w:rsid w:val="00C95653"/>
    <w:rsid w:val="00CA0823"/>
    <w:rsid w:val="00CA2DF3"/>
    <w:rsid w:val="00CA77EC"/>
    <w:rsid w:val="00CB57D9"/>
    <w:rsid w:val="00CB5949"/>
    <w:rsid w:val="00CC29D1"/>
    <w:rsid w:val="00CC443B"/>
    <w:rsid w:val="00CD2F81"/>
    <w:rsid w:val="00CD363A"/>
    <w:rsid w:val="00CD39A4"/>
    <w:rsid w:val="00CD3E95"/>
    <w:rsid w:val="00CE46A7"/>
    <w:rsid w:val="00CF0ACA"/>
    <w:rsid w:val="00CF4CD2"/>
    <w:rsid w:val="00CF6396"/>
    <w:rsid w:val="00D003A8"/>
    <w:rsid w:val="00D03674"/>
    <w:rsid w:val="00D03D49"/>
    <w:rsid w:val="00D03F4E"/>
    <w:rsid w:val="00D050F8"/>
    <w:rsid w:val="00D062E1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4F12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757BB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389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16DDD"/>
    <w:rsid w:val="00E16FD9"/>
    <w:rsid w:val="00E20139"/>
    <w:rsid w:val="00E20687"/>
    <w:rsid w:val="00E22639"/>
    <w:rsid w:val="00E2488D"/>
    <w:rsid w:val="00E24B10"/>
    <w:rsid w:val="00E275A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A7105"/>
    <w:rsid w:val="00FB0D01"/>
    <w:rsid w:val="00FC1630"/>
    <w:rsid w:val="00FC3CB2"/>
    <w:rsid w:val="00FC489E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B9EF-0281-46AE-995D-1963E1F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5</cp:revision>
  <cp:lastPrinted>2019-11-11T04:23:00Z</cp:lastPrinted>
  <dcterms:created xsi:type="dcterms:W3CDTF">2020-05-25T13:10:00Z</dcterms:created>
  <dcterms:modified xsi:type="dcterms:W3CDTF">2020-05-27T09:13:00Z</dcterms:modified>
</cp:coreProperties>
</file>