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AB65" w14:textId="77777777" w:rsidR="003E2350" w:rsidRPr="00A571DE" w:rsidRDefault="003E2350" w:rsidP="003E2350">
      <w:pPr>
        <w:pStyle w:val="TITRE0"/>
        <w:rPr>
          <w:rFonts w:ascii="Arial Narrow" w:hAnsi="Arial Narrow"/>
          <w:sz w:val="32"/>
          <w:szCs w:val="32"/>
        </w:rPr>
      </w:pPr>
    </w:p>
    <w:p w14:paraId="5E74149A" w14:textId="77777777" w:rsidR="007C6BFC" w:rsidRDefault="007C6BFC" w:rsidP="003E2350">
      <w:pPr>
        <w:pStyle w:val="TITRE0"/>
        <w:rPr>
          <w:rFonts w:ascii="Arial Narrow" w:hAnsi="Arial Narrow"/>
          <w:sz w:val="32"/>
          <w:szCs w:val="32"/>
        </w:rPr>
      </w:pPr>
    </w:p>
    <w:p w14:paraId="34B6B14B" w14:textId="5C7E9C11" w:rsidR="00CB4D04" w:rsidRDefault="00CB4D04" w:rsidP="003E2350">
      <w:pPr>
        <w:pStyle w:val="TITRE0"/>
        <w:rPr>
          <w:rFonts w:ascii="Arial Narrow" w:hAnsi="Arial Narrow"/>
          <w:sz w:val="32"/>
          <w:szCs w:val="32"/>
        </w:rPr>
      </w:pPr>
      <w:r w:rsidRPr="00CB4D04">
        <w:rPr>
          <w:rFonts w:ascii="Arial Narrow" w:hAnsi="Arial Narrow"/>
          <w:sz w:val="32"/>
          <w:szCs w:val="32"/>
        </w:rPr>
        <w:t xml:space="preserve">Tungaloy présente </w:t>
      </w:r>
      <w:r w:rsidR="0087365A">
        <w:rPr>
          <w:rFonts w:ascii="Arial Narrow" w:hAnsi="Arial Narrow"/>
          <w:sz w:val="32"/>
          <w:szCs w:val="32"/>
        </w:rPr>
        <w:t>des porte-plaquettes avec arrosage intégré</w:t>
      </w:r>
      <w:r w:rsidRPr="00CB4D04">
        <w:rPr>
          <w:rFonts w:ascii="Arial Narrow" w:hAnsi="Arial Narrow"/>
          <w:sz w:val="32"/>
          <w:szCs w:val="32"/>
        </w:rPr>
        <w:t xml:space="preserve"> </w:t>
      </w:r>
    </w:p>
    <w:p w14:paraId="5E794A26" w14:textId="2F9C7DF6" w:rsidR="00DD3D03" w:rsidRPr="00A571DE" w:rsidRDefault="00CB4D04" w:rsidP="003E2350">
      <w:pPr>
        <w:pStyle w:val="TITRE0"/>
        <w:rPr>
          <w:rFonts w:ascii="Arial Narrow" w:hAnsi="Arial Narrow"/>
          <w:sz w:val="32"/>
          <w:szCs w:val="32"/>
        </w:rPr>
      </w:pPr>
      <w:proofErr w:type="gramStart"/>
      <w:r w:rsidRPr="00CB4D04">
        <w:rPr>
          <w:rFonts w:ascii="Arial Narrow" w:hAnsi="Arial Narrow"/>
          <w:sz w:val="32"/>
          <w:szCs w:val="32"/>
        </w:rPr>
        <w:t>pour</w:t>
      </w:r>
      <w:proofErr w:type="gramEnd"/>
      <w:r w:rsidRPr="00CB4D04">
        <w:rPr>
          <w:rFonts w:ascii="Arial Narrow" w:hAnsi="Arial Narrow"/>
          <w:sz w:val="32"/>
          <w:szCs w:val="32"/>
        </w:rPr>
        <w:t xml:space="preserve"> </w:t>
      </w:r>
      <w:r w:rsidR="0087365A">
        <w:rPr>
          <w:rFonts w:ascii="Arial Narrow" w:hAnsi="Arial Narrow"/>
          <w:sz w:val="32"/>
          <w:szCs w:val="32"/>
        </w:rPr>
        <w:t>l’usinage de gorges dans de petits</w:t>
      </w:r>
      <w:r w:rsidRPr="00CB4D04">
        <w:rPr>
          <w:rFonts w:ascii="Arial Narrow" w:hAnsi="Arial Narrow"/>
          <w:sz w:val="32"/>
          <w:szCs w:val="32"/>
        </w:rPr>
        <w:t xml:space="preserve"> alésage</w:t>
      </w:r>
      <w:r w:rsidR="0087365A">
        <w:rPr>
          <w:rFonts w:ascii="Arial Narrow" w:hAnsi="Arial Narrow"/>
          <w:sz w:val="32"/>
          <w:szCs w:val="32"/>
        </w:rPr>
        <w:t>s</w:t>
      </w:r>
    </w:p>
    <w:p w14:paraId="3B33312C" w14:textId="77777777" w:rsidR="00B754BC" w:rsidRPr="00A571DE" w:rsidRDefault="00B754BC" w:rsidP="00B754BC">
      <w:pPr>
        <w:rPr>
          <w:rFonts w:ascii="Arial Narrow" w:hAnsi="Arial Narrow"/>
          <w:lang w:val="fr-FR"/>
        </w:rPr>
      </w:pPr>
      <w:r w:rsidRPr="00A571DE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7F57E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A571DE" w:rsidRDefault="009A3DE3" w:rsidP="00EA4197">
      <w:pPr>
        <w:pStyle w:val="TEXTE"/>
        <w:rPr>
          <w:rFonts w:ascii="Arial Narrow" w:hAnsi="Arial Narrow"/>
        </w:rPr>
      </w:pPr>
    </w:p>
    <w:p w14:paraId="6191A086" w14:textId="38290635" w:rsidR="00EA4197" w:rsidRPr="00A571DE" w:rsidRDefault="00AE3689" w:rsidP="00EA3C5D">
      <w:pPr>
        <w:pStyle w:val="TEXTE"/>
        <w:jc w:val="right"/>
        <w:rPr>
          <w:rFonts w:ascii="Arial Narrow" w:hAnsi="Arial Narrow"/>
        </w:rPr>
      </w:pPr>
      <w:r>
        <w:rPr>
          <w:rFonts w:ascii="Arial Narrow" w:hAnsi="Arial Narrow"/>
        </w:rPr>
        <w:t>Paris</w:t>
      </w:r>
      <w:r w:rsidR="00903BB9" w:rsidRPr="00A571DE">
        <w:rPr>
          <w:rFonts w:ascii="Arial Narrow" w:hAnsi="Arial Narrow"/>
        </w:rPr>
        <w:t xml:space="preserve">, </w:t>
      </w:r>
      <w:r w:rsidR="00596177">
        <w:rPr>
          <w:rFonts w:ascii="Arial Narrow" w:hAnsi="Arial Narrow"/>
        </w:rPr>
        <w:t>Mars</w:t>
      </w:r>
      <w:r w:rsidR="00050117">
        <w:rPr>
          <w:rFonts w:ascii="Arial Narrow" w:hAnsi="Arial Narrow"/>
        </w:rPr>
        <w:t xml:space="preserve"> 2020</w:t>
      </w:r>
    </w:p>
    <w:p w14:paraId="6126B6B3" w14:textId="77777777" w:rsidR="00EA4197" w:rsidRPr="00A571DE" w:rsidRDefault="00EA4197" w:rsidP="00EA4197">
      <w:pPr>
        <w:pStyle w:val="TEXTE"/>
        <w:jc w:val="both"/>
        <w:rPr>
          <w:rFonts w:ascii="Arial Narrow" w:hAnsi="Arial Narrow"/>
        </w:rPr>
      </w:pPr>
    </w:p>
    <w:p w14:paraId="0D84D32D" w14:textId="1C462F39" w:rsidR="00FB3C29" w:rsidRDefault="0087365A" w:rsidP="008E36F0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Cs w:val="28"/>
          <w:lang w:val="fr-FR"/>
        </w:rPr>
      </w:pP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>La gamme d’outils à plaquette SNG pour l’usinage de gorges</w:t>
      </w:r>
      <w:r w:rsidR="00AF00A5" w:rsidRPr="00AF00A5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est </w:t>
      </w:r>
      <w:r w:rsidR="00AF00A5" w:rsidRPr="00AF00A5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désormais </w:t>
      </w: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>proposée avec des porte-plaquettes avec l’arrosage intégré</w:t>
      </w:r>
      <w:r w:rsidR="00AF00A5" w:rsidRPr="00AF00A5">
        <w:rPr>
          <w:rFonts w:ascii="Arial Narrow" w:eastAsia="HGGothicM" w:hAnsi="Arial Narrow"/>
          <w:b/>
          <w:bCs/>
          <w:spacing w:val="-2"/>
          <w:szCs w:val="28"/>
          <w:lang w:val="fr-FR"/>
        </w:rPr>
        <w:t>.</w:t>
      </w:r>
    </w:p>
    <w:p w14:paraId="66F27DC9" w14:textId="77777777" w:rsidR="00AF00A5" w:rsidRPr="00A571DE" w:rsidRDefault="00AF00A5" w:rsidP="008E36F0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11364989" w14:textId="1E364B98" w:rsidR="00163EF3" w:rsidRPr="00163EF3" w:rsidRDefault="00163EF3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163EF3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 xml:space="preserve">Les </w:t>
      </w:r>
      <w:r w:rsidR="0087365A">
        <w:rPr>
          <w:rFonts w:ascii="Arial Narrow" w:eastAsia="HGGothicM" w:hAnsi="Arial Narrow"/>
          <w:spacing w:val="-2"/>
          <w:sz w:val="20"/>
          <w:szCs w:val="22"/>
          <w:lang w:val="fr-FR"/>
        </w:rPr>
        <w:t>nouveaux porte-plaquettes</w:t>
      </w:r>
      <w:r w:rsidRPr="00163EF3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 xml:space="preserve"> SNG sont conçus pour le rainurage interne d'alésages avec des diamètres aussi petits que 8,0 mm jusqu'à 24,</w:t>
      </w:r>
      <w:r w:rsidR="008736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Pr="00163EF3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 xml:space="preserve">0mm, tout en promettant une </w:t>
      </w:r>
      <w:r w:rsidR="007726A7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bonne </w:t>
      </w:r>
      <w:r w:rsidRPr="00163EF3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>évacuation des copeaux.</w:t>
      </w:r>
    </w:p>
    <w:p w14:paraId="6AAFD6F3" w14:textId="3CC4880E" w:rsidR="00163EF3" w:rsidRPr="00163EF3" w:rsidRDefault="00163EF3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Les </w:t>
      </w:r>
      <w:r w:rsidR="007726A7">
        <w:rPr>
          <w:rFonts w:ascii="Arial Narrow" w:eastAsia="HGGothicM" w:hAnsi="Arial Narrow"/>
          <w:spacing w:val="-2"/>
          <w:sz w:val="20"/>
          <w:szCs w:val="22"/>
          <w:lang w:val="fr-FR"/>
        </w:rPr>
        <w:t>queue</w:t>
      </w:r>
      <w:r w:rsidR="0087365A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sont en acier</w:t>
      </w:r>
      <w:r w:rsidR="008736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, économique, 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>ou en carbure de tungstène</w:t>
      </w:r>
      <w:r w:rsidR="0087365A">
        <w:rPr>
          <w:rFonts w:ascii="Arial Narrow" w:eastAsia="HGGothicM" w:hAnsi="Arial Narrow"/>
          <w:spacing w:val="-2"/>
          <w:sz w:val="20"/>
          <w:szCs w:val="22"/>
          <w:lang w:val="fr-FR"/>
        </w:rPr>
        <w:t>,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pour les </w:t>
      </w:r>
      <w:r w:rsidR="0087365A">
        <w:rPr>
          <w:rFonts w:ascii="Arial Narrow" w:eastAsia="HGGothicM" w:hAnsi="Arial Narrow"/>
          <w:spacing w:val="-2"/>
          <w:sz w:val="20"/>
          <w:szCs w:val="22"/>
          <w:lang w:val="fr-FR"/>
        </w:rPr>
        <w:t>longues sorties d’outil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où la stabilité de l'outil est vitale.</w:t>
      </w:r>
    </w:p>
    <w:p w14:paraId="7EBE83B9" w14:textId="021C8465" w:rsidR="004829CD" w:rsidRDefault="00163EF3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>Associés au brise-copeaux</w:t>
      </w:r>
      <w:r w:rsidR="001F75B6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GMR,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les porte-plaquettes à arrosage intégré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SNG éliminent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le bourrage des copeaux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, réduisant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 </w:t>
      </w:r>
      <w:r w:rsidR="00270559">
        <w:rPr>
          <w:rFonts w:ascii="Arial Narrow" w:eastAsia="HGGothicM" w:hAnsi="Arial Narrow"/>
          <w:spacing w:val="-2"/>
          <w:sz w:val="20"/>
          <w:szCs w:val="22"/>
          <w:lang w:val="fr-FR"/>
        </w:rPr>
        <w:t>rebut</w:t>
      </w:r>
      <w:r w:rsidRPr="00163EF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les temps d'arrêt des machines, tout en améliorant l'efficacité de l'usinage.</w:t>
      </w:r>
    </w:p>
    <w:p w14:paraId="224BAAD9" w14:textId="77777777" w:rsidR="00163EF3" w:rsidRPr="004829CD" w:rsidRDefault="00163EF3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68904195" w14:textId="0AA04864" w:rsidR="004829CD" w:rsidRPr="004829CD" w:rsidRDefault="00386C48" w:rsidP="004829CD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Pour résumer</w:t>
      </w:r>
    </w:p>
    <w:p w14:paraId="70700469" w14:textId="4F3115D1" w:rsidR="00E05858" w:rsidRPr="00E05858" w:rsidRDefault="00E05858" w:rsidP="00E05858">
      <w:pPr>
        <w:tabs>
          <w:tab w:val="left" w:pos="1920"/>
        </w:tabs>
        <w:ind w:left="84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E05858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>•</w:t>
      </w:r>
      <w:r w:rsidRPr="00E05858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 xml:space="preserve">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Des porte-plaquettes avec arrosage intégré assurant</w:t>
      </w:r>
      <w:r w:rsidRPr="00E05858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 xml:space="preserve"> une évacuation des copeaux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dans des alésage à partir de </w:t>
      </w:r>
      <w:r w:rsidRPr="00E05858">
        <w:rPr>
          <w:rFonts w:ascii="Arial Narrow" w:eastAsia="HGGothicM" w:hAnsi="Arial Narrow" w:hint="eastAsia"/>
          <w:spacing w:val="-2"/>
          <w:sz w:val="20"/>
          <w:szCs w:val="22"/>
          <w:lang w:val="fr-FR"/>
        </w:rPr>
        <w:t>8,0 mm</w:t>
      </w:r>
    </w:p>
    <w:p w14:paraId="73196492" w14:textId="48AEBB14" w:rsidR="000011C8" w:rsidRDefault="00E05858" w:rsidP="00E05858">
      <w:pPr>
        <w:widowControl/>
        <w:ind w:left="840"/>
        <w:jc w:val="left"/>
        <w:rPr>
          <w:rFonts w:ascii="Arial Narrow" w:hAnsi="Arial Narrow"/>
          <w:lang w:val="fr-FR"/>
        </w:rPr>
      </w:pP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• </w:t>
      </w:r>
      <w:r w:rsidR="0027055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Convient pour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l’usinage des 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>acier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,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des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aciers alliés,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des 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>acier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inoxydable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</w:t>
      </w:r>
      <w:r w:rsidR="001E1C74">
        <w:rPr>
          <w:rFonts w:ascii="Arial Narrow" w:eastAsia="HGGothicM" w:hAnsi="Arial Narrow"/>
          <w:spacing w:val="-2"/>
          <w:sz w:val="20"/>
          <w:szCs w:val="22"/>
          <w:lang w:val="fr-FR"/>
        </w:rPr>
        <w:t>des</w:t>
      </w:r>
      <w:r w:rsidRPr="00E0585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superalliages</w:t>
      </w:r>
      <w:r w:rsidR="003A52A6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708EA445" wp14:editId="79DC115B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5476875" cy="3797620"/>
            <wp:effectExtent l="0" t="0" r="0" b="0"/>
            <wp:wrapNone/>
            <wp:docPr id="2" name="図 1" descr="SNG_co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G_cool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9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CF">
        <w:rPr>
          <w:rFonts w:ascii="Arial Narrow" w:hAnsi="Arial Narrow"/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3ABE41D8" wp14:editId="2E5D1EE1">
            <wp:simplePos x="0" y="0"/>
            <wp:positionH relativeFrom="column">
              <wp:posOffset>1456690</wp:posOffset>
            </wp:positionH>
            <wp:positionV relativeFrom="paragraph">
              <wp:posOffset>5556250</wp:posOffset>
            </wp:positionV>
            <wp:extent cx="4572000" cy="317055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CF">
        <w:rPr>
          <w:rFonts w:ascii="Arial Narrow" w:hAnsi="Arial Narrow"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ABE41D8" wp14:editId="3EA08E8B">
            <wp:simplePos x="0" y="0"/>
            <wp:positionH relativeFrom="column">
              <wp:posOffset>1456690</wp:posOffset>
            </wp:positionH>
            <wp:positionV relativeFrom="paragraph">
              <wp:posOffset>5556250</wp:posOffset>
            </wp:positionV>
            <wp:extent cx="4572000" cy="31705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C8">
        <w:rPr>
          <w:rFonts w:ascii="Arial Narrow" w:hAnsi="Arial Narrow"/>
          <w:lang w:val="fr-FR"/>
        </w:rPr>
        <w:br w:type="page"/>
      </w:r>
    </w:p>
    <w:p w14:paraId="57323AA0" w14:textId="77777777" w:rsidR="0061625D" w:rsidRPr="00A571DE" w:rsidRDefault="0061625D" w:rsidP="00EA4197">
      <w:pPr>
        <w:tabs>
          <w:tab w:val="left" w:pos="1920"/>
        </w:tabs>
        <w:rPr>
          <w:rFonts w:ascii="Arial Narrow" w:hAnsi="Arial Narrow"/>
          <w:lang w:val="fr-FR"/>
        </w:rPr>
      </w:pPr>
    </w:p>
    <w:p w14:paraId="588BDBD1" w14:textId="6E9F5F56" w:rsidR="00EA4197" w:rsidRPr="00A571DE" w:rsidRDefault="00EA4197" w:rsidP="00EA4197">
      <w:pPr>
        <w:tabs>
          <w:tab w:val="left" w:pos="1920"/>
        </w:tabs>
        <w:rPr>
          <w:rFonts w:ascii="Arial Narrow" w:hAnsi="Arial Narrow"/>
          <w:lang w:val="fr-FR"/>
        </w:rPr>
      </w:pPr>
      <w:r w:rsidRPr="00A571DE">
        <w:rPr>
          <w:rFonts w:ascii="Arial Narrow" w:hAnsi="Arial Narrow"/>
          <w:lang w:val="fr-FR"/>
        </w:rPr>
        <w:t xml:space="preserve">A propos de Tungaloy : </w:t>
      </w:r>
    </w:p>
    <w:p w14:paraId="3AB53FB7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4BB402B0" w14:textId="54C2F077" w:rsidR="00EA4197" w:rsidRPr="00A571DE" w:rsidRDefault="00EA4197" w:rsidP="00344B4A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un des principaux fabricants mondiaux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outils de coupe en carbure, de matériaux de friction, et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éléments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usure, ainsi que des produits de génie civil.</w:t>
      </w:r>
    </w:p>
    <w:p w14:paraId="2AAF9FCD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13CFBBD7" w14:textId="05996A14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Depuis 1929, elle propose une gamme diversifiée de produits incluant les outils de coupe, les pièces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usures, les outils de génie civil, et les matériaux de friction. Tous sont basés sur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expertise de Tungaloy dans la métallurgie des poudres dont elle occupe aujourd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hui la place de leader sur le marché.</w:t>
      </w:r>
    </w:p>
    <w:p w14:paraId="31B36536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21CF0704" w14:textId="5B0B9808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 son siège social situé au Japon, elle fournit ses produits partout dans le monde dans de nombreux secteurs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activités tels que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 xml:space="preserve">automobile, la construction, </w:t>
      </w:r>
      <w:r w:rsidR="00400531">
        <w:rPr>
          <w:rFonts w:ascii="Arial Narrow" w:hAnsi="Arial Narrow"/>
        </w:rPr>
        <w:t>l’aéronautique</w:t>
      </w:r>
      <w:r w:rsidRPr="00A571DE">
        <w:rPr>
          <w:rFonts w:ascii="Arial Narrow" w:hAnsi="Arial Narrow"/>
        </w:rPr>
        <w:t>, le médical, la production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énergie, les infrastructures et les industries lourdes.</w:t>
      </w:r>
    </w:p>
    <w:p w14:paraId="1E4CDCBA" w14:textId="4A3E9C9D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5F0B09C3" w14:textId="07B1293C" w:rsidR="00EA4197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membre du groupe IMC.</w:t>
      </w:r>
    </w:p>
    <w:p w14:paraId="3D7F9809" w14:textId="087E6BD4" w:rsidR="00C03937" w:rsidRDefault="00C03937" w:rsidP="00EA4197">
      <w:pPr>
        <w:pStyle w:val="TEXTE"/>
        <w:rPr>
          <w:rFonts w:ascii="Arial Narrow" w:hAnsi="Arial Narrow"/>
        </w:rPr>
      </w:pPr>
    </w:p>
    <w:p w14:paraId="702BF797" w14:textId="109D45B9" w:rsidR="00C03937" w:rsidRPr="00A571DE" w:rsidRDefault="00C03937" w:rsidP="00EA4197">
      <w:pPr>
        <w:pStyle w:val="TEXTE"/>
        <w:rPr>
          <w:rFonts w:ascii="Arial Narrow" w:hAnsi="Arial Narrow"/>
        </w:rPr>
      </w:pPr>
    </w:p>
    <w:sectPr w:rsidR="00C03937" w:rsidRPr="00A571DE" w:rsidSect="00EA4197">
      <w:headerReference w:type="default" r:id="rId10"/>
      <w:footerReference w:type="default" r:id="rId11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0CCE" w14:textId="77777777" w:rsidR="004116A0" w:rsidRDefault="004116A0" w:rsidP="00E9327D">
      <w:r>
        <w:separator/>
      </w:r>
    </w:p>
  </w:endnote>
  <w:endnote w:type="continuationSeparator" w:id="0">
    <w:p w14:paraId="2496C667" w14:textId="77777777" w:rsidR="004116A0" w:rsidRDefault="004116A0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97F96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6F3F" w14:textId="77777777" w:rsidR="004116A0" w:rsidRDefault="004116A0" w:rsidP="00E9327D">
      <w:r>
        <w:separator/>
      </w:r>
    </w:p>
  </w:footnote>
  <w:footnote w:type="continuationSeparator" w:id="0">
    <w:p w14:paraId="21C5F23A" w14:textId="77777777" w:rsidR="004116A0" w:rsidRDefault="004116A0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4D5D7E0A" w:rsidR="00C72980" w:rsidRDefault="004C2B32" w:rsidP="00C72980">
    <w:pPr>
      <w:pStyle w:val="Sansinterlign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16B928FE" wp14:editId="651E1725">
          <wp:simplePos x="0" y="0"/>
          <wp:positionH relativeFrom="column">
            <wp:posOffset>1495425</wp:posOffset>
          </wp:positionH>
          <wp:positionV relativeFrom="paragraph">
            <wp:posOffset>-247015</wp:posOffset>
          </wp:positionV>
          <wp:extent cx="1530417" cy="628266"/>
          <wp:effectExtent l="0" t="0" r="0" b="635"/>
          <wp:wrapNone/>
          <wp:docPr id="1" name="図 5" descr="V:\030［企］共有\01［企］全体共有\（広告）\05_新聞記事・広告\04.プレスリリース\19_36_GRM\Logo_for_PressRere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030［企］共有\01［企］全体共有\（広告）\05_新聞記事・広告\04.プレスリリース\19_36_GRM\Logo_for_PressRere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17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096A481F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0230D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FDFE9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78F"/>
    <w:multiLevelType w:val="hybridMultilevel"/>
    <w:tmpl w:val="DFD2FF10"/>
    <w:lvl w:ilvl="0" w:tplc="BC8E233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6F4AAE"/>
    <w:multiLevelType w:val="hybridMultilevel"/>
    <w:tmpl w:val="8E248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2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11C8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50117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D1250"/>
    <w:rsid w:val="000D380B"/>
    <w:rsid w:val="000D5D0A"/>
    <w:rsid w:val="000E6061"/>
    <w:rsid w:val="000F095D"/>
    <w:rsid w:val="000F21C8"/>
    <w:rsid w:val="000F58CE"/>
    <w:rsid w:val="00101D13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52A73"/>
    <w:rsid w:val="00156B18"/>
    <w:rsid w:val="001601B5"/>
    <w:rsid w:val="00163EF3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1280"/>
    <w:rsid w:val="00191587"/>
    <w:rsid w:val="00196284"/>
    <w:rsid w:val="00196557"/>
    <w:rsid w:val="001A027B"/>
    <w:rsid w:val="001A7773"/>
    <w:rsid w:val="001B36B0"/>
    <w:rsid w:val="001B55BE"/>
    <w:rsid w:val="001D41B4"/>
    <w:rsid w:val="001E1C74"/>
    <w:rsid w:val="001E3B4A"/>
    <w:rsid w:val="001E601D"/>
    <w:rsid w:val="001F05EE"/>
    <w:rsid w:val="001F365B"/>
    <w:rsid w:val="001F3F5D"/>
    <w:rsid w:val="001F543F"/>
    <w:rsid w:val="001F75B6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0559"/>
    <w:rsid w:val="002749D7"/>
    <w:rsid w:val="00277A06"/>
    <w:rsid w:val="00280206"/>
    <w:rsid w:val="002824F7"/>
    <w:rsid w:val="0029213F"/>
    <w:rsid w:val="002936FA"/>
    <w:rsid w:val="00294C62"/>
    <w:rsid w:val="002971AE"/>
    <w:rsid w:val="002A1DCF"/>
    <w:rsid w:val="002B13B7"/>
    <w:rsid w:val="002B2EFA"/>
    <w:rsid w:val="002B5C3F"/>
    <w:rsid w:val="002B6903"/>
    <w:rsid w:val="002B72FF"/>
    <w:rsid w:val="002C3682"/>
    <w:rsid w:val="002D66E9"/>
    <w:rsid w:val="002D68A3"/>
    <w:rsid w:val="002E03BA"/>
    <w:rsid w:val="002E1FF7"/>
    <w:rsid w:val="002E20EF"/>
    <w:rsid w:val="002E69DF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0406"/>
    <w:rsid w:val="00344B4A"/>
    <w:rsid w:val="003462F1"/>
    <w:rsid w:val="00347B6C"/>
    <w:rsid w:val="00354829"/>
    <w:rsid w:val="00354D2B"/>
    <w:rsid w:val="003627CD"/>
    <w:rsid w:val="00367267"/>
    <w:rsid w:val="003719C5"/>
    <w:rsid w:val="00371ACA"/>
    <w:rsid w:val="00376234"/>
    <w:rsid w:val="0038093A"/>
    <w:rsid w:val="0038158D"/>
    <w:rsid w:val="00383ED6"/>
    <w:rsid w:val="00385806"/>
    <w:rsid w:val="00386C48"/>
    <w:rsid w:val="00386D81"/>
    <w:rsid w:val="00387EA8"/>
    <w:rsid w:val="003939DF"/>
    <w:rsid w:val="00396583"/>
    <w:rsid w:val="003A0475"/>
    <w:rsid w:val="003A2C86"/>
    <w:rsid w:val="003A52A6"/>
    <w:rsid w:val="003A52A7"/>
    <w:rsid w:val="003C2E68"/>
    <w:rsid w:val="003C7582"/>
    <w:rsid w:val="003D7D68"/>
    <w:rsid w:val="003E1CAB"/>
    <w:rsid w:val="003E2350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0531"/>
    <w:rsid w:val="00401140"/>
    <w:rsid w:val="004013A8"/>
    <w:rsid w:val="0040290F"/>
    <w:rsid w:val="0040372B"/>
    <w:rsid w:val="004054C2"/>
    <w:rsid w:val="00405E60"/>
    <w:rsid w:val="004113E2"/>
    <w:rsid w:val="0041164F"/>
    <w:rsid w:val="004116A0"/>
    <w:rsid w:val="004154DB"/>
    <w:rsid w:val="00417C3A"/>
    <w:rsid w:val="00422281"/>
    <w:rsid w:val="00424886"/>
    <w:rsid w:val="004263D4"/>
    <w:rsid w:val="00432923"/>
    <w:rsid w:val="0043424F"/>
    <w:rsid w:val="00436D27"/>
    <w:rsid w:val="00442340"/>
    <w:rsid w:val="00452664"/>
    <w:rsid w:val="0045324C"/>
    <w:rsid w:val="00456CE1"/>
    <w:rsid w:val="004606E6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29CD"/>
    <w:rsid w:val="00496762"/>
    <w:rsid w:val="00497650"/>
    <w:rsid w:val="004A283E"/>
    <w:rsid w:val="004A680D"/>
    <w:rsid w:val="004B1EAE"/>
    <w:rsid w:val="004B3FBC"/>
    <w:rsid w:val="004B6418"/>
    <w:rsid w:val="004C0CE3"/>
    <w:rsid w:val="004C2B32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6716D"/>
    <w:rsid w:val="00571555"/>
    <w:rsid w:val="00576287"/>
    <w:rsid w:val="0058568F"/>
    <w:rsid w:val="00593D62"/>
    <w:rsid w:val="00595D8E"/>
    <w:rsid w:val="00596177"/>
    <w:rsid w:val="00596388"/>
    <w:rsid w:val="005A162E"/>
    <w:rsid w:val="005A6349"/>
    <w:rsid w:val="005B019F"/>
    <w:rsid w:val="005B28F6"/>
    <w:rsid w:val="005B6693"/>
    <w:rsid w:val="005D24F5"/>
    <w:rsid w:val="005D2FA1"/>
    <w:rsid w:val="005D76B4"/>
    <w:rsid w:val="005E0F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176F"/>
    <w:rsid w:val="006120C1"/>
    <w:rsid w:val="0061342A"/>
    <w:rsid w:val="00615AA9"/>
    <w:rsid w:val="0061625D"/>
    <w:rsid w:val="00623DF6"/>
    <w:rsid w:val="00625C55"/>
    <w:rsid w:val="00627E25"/>
    <w:rsid w:val="006329EC"/>
    <w:rsid w:val="00634B0C"/>
    <w:rsid w:val="00634C5B"/>
    <w:rsid w:val="00636309"/>
    <w:rsid w:val="00636E80"/>
    <w:rsid w:val="00640A13"/>
    <w:rsid w:val="006421FE"/>
    <w:rsid w:val="00642771"/>
    <w:rsid w:val="006449B5"/>
    <w:rsid w:val="00654507"/>
    <w:rsid w:val="006627D7"/>
    <w:rsid w:val="006671A6"/>
    <w:rsid w:val="006751E4"/>
    <w:rsid w:val="006756DC"/>
    <w:rsid w:val="00677B6D"/>
    <w:rsid w:val="00680C25"/>
    <w:rsid w:val="006820C3"/>
    <w:rsid w:val="00687870"/>
    <w:rsid w:val="006909A3"/>
    <w:rsid w:val="00694FB6"/>
    <w:rsid w:val="00696A68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564E"/>
    <w:rsid w:val="006D7446"/>
    <w:rsid w:val="006E00D9"/>
    <w:rsid w:val="006E4C7D"/>
    <w:rsid w:val="006F20BA"/>
    <w:rsid w:val="006F6F6B"/>
    <w:rsid w:val="006F7DD5"/>
    <w:rsid w:val="0070280A"/>
    <w:rsid w:val="00704162"/>
    <w:rsid w:val="00705C42"/>
    <w:rsid w:val="0071523A"/>
    <w:rsid w:val="00717CDB"/>
    <w:rsid w:val="00720295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6A7"/>
    <w:rsid w:val="00772A1D"/>
    <w:rsid w:val="00781327"/>
    <w:rsid w:val="00783C21"/>
    <w:rsid w:val="00794A2C"/>
    <w:rsid w:val="0079730F"/>
    <w:rsid w:val="007A15D7"/>
    <w:rsid w:val="007A3EA0"/>
    <w:rsid w:val="007A77E9"/>
    <w:rsid w:val="007B6796"/>
    <w:rsid w:val="007C1885"/>
    <w:rsid w:val="007C18F3"/>
    <w:rsid w:val="007C2062"/>
    <w:rsid w:val="007C2FC7"/>
    <w:rsid w:val="007C3CF4"/>
    <w:rsid w:val="007C4EE0"/>
    <w:rsid w:val="007C6BFC"/>
    <w:rsid w:val="007C741F"/>
    <w:rsid w:val="007E3B9D"/>
    <w:rsid w:val="007F2ED3"/>
    <w:rsid w:val="0080462F"/>
    <w:rsid w:val="00817D86"/>
    <w:rsid w:val="0082075D"/>
    <w:rsid w:val="00821A52"/>
    <w:rsid w:val="00822AAD"/>
    <w:rsid w:val="00832923"/>
    <w:rsid w:val="0083294D"/>
    <w:rsid w:val="00834462"/>
    <w:rsid w:val="00836BF4"/>
    <w:rsid w:val="008371D7"/>
    <w:rsid w:val="00837394"/>
    <w:rsid w:val="008401B6"/>
    <w:rsid w:val="00841933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365A"/>
    <w:rsid w:val="00874F0F"/>
    <w:rsid w:val="008834E6"/>
    <w:rsid w:val="008866A1"/>
    <w:rsid w:val="00891D19"/>
    <w:rsid w:val="008935CC"/>
    <w:rsid w:val="00893954"/>
    <w:rsid w:val="008957DD"/>
    <w:rsid w:val="008960CF"/>
    <w:rsid w:val="008965A3"/>
    <w:rsid w:val="008A3A88"/>
    <w:rsid w:val="008B0176"/>
    <w:rsid w:val="008B183B"/>
    <w:rsid w:val="008B201C"/>
    <w:rsid w:val="008B5696"/>
    <w:rsid w:val="008C0E68"/>
    <w:rsid w:val="008D609B"/>
    <w:rsid w:val="008E24F2"/>
    <w:rsid w:val="008E2725"/>
    <w:rsid w:val="008E36F0"/>
    <w:rsid w:val="008E388D"/>
    <w:rsid w:val="008E41A5"/>
    <w:rsid w:val="008E564A"/>
    <w:rsid w:val="008E58ED"/>
    <w:rsid w:val="008F0270"/>
    <w:rsid w:val="008F2269"/>
    <w:rsid w:val="008F56C7"/>
    <w:rsid w:val="008F7C60"/>
    <w:rsid w:val="00900E3B"/>
    <w:rsid w:val="00903BB9"/>
    <w:rsid w:val="00903BF6"/>
    <w:rsid w:val="00906C0A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1DFF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30F8"/>
    <w:rsid w:val="009B4AD8"/>
    <w:rsid w:val="009B7A74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7357"/>
    <w:rsid w:val="00A37E60"/>
    <w:rsid w:val="00A435D2"/>
    <w:rsid w:val="00A47264"/>
    <w:rsid w:val="00A51784"/>
    <w:rsid w:val="00A52CDC"/>
    <w:rsid w:val="00A534C7"/>
    <w:rsid w:val="00A5445B"/>
    <w:rsid w:val="00A571DE"/>
    <w:rsid w:val="00A642D0"/>
    <w:rsid w:val="00A6505C"/>
    <w:rsid w:val="00A6620C"/>
    <w:rsid w:val="00A70FA4"/>
    <w:rsid w:val="00A939AD"/>
    <w:rsid w:val="00A97D05"/>
    <w:rsid w:val="00AA0AF7"/>
    <w:rsid w:val="00AA3777"/>
    <w:rsid w:val="00AB180F"/>
    <w:rsid w:val="00AB2823"/>
    <w:rsid w:val="00AB37B9"/>
    <w:rsid w:val="00AC50AB"/>
    <w:rsid w:val="00AC5DE4"/>
    <w:rsid w:val="00AC7FD9"/>
    <w:rsid w:val="00AD1629"/>
    <w:rsid w:val="00AD696E"/>
    <w:rsid w:val="00AE3689"/>
    <w:rsid w:val="00AE3F5E"/>
    <w:rsid w:val="00AE6CA1"/>
    <w:rsid w:val="00AF00A5"/>
    <w:rsid w:val="00AF310C"/>
    <w:rsid w:val="00AF782A"/>
    <w:rsid w:val="00B0757C"/>
    <w:rsid w:val="00B14D41"/>
    <w:rsid w:val="00B17289"/>
    <w:rsid w:val="00B21E69"/>
    <w:rsid w:val="00B22202"/>
    <w:rsid w:val="00B31381"/>
    <w:rsid w:val="00B31532"/>
    <w:rsid w:val="00B43555"/>
    <w:rsid w:val="00B44536"/>
    <w:rsid w:val="00B44DA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4F17"/>
    <w:rsid w:val="00BD5A1D"/>
    <w:rsid w:val="00BD73D1"/>
    <w:rsid w:val="00BE44AD"/>
    <w:rsid w:val="00BE458A"/>
    <w:rsid w:val="00BF2A88"/>
    <w:rsid w:val="00BF65DA"/>
    <w:rsid w:val="00C0312D"/>
    <w:rsid w:val="00C03937"/>
    <w:rsid w:val="00C31277"/>
    <w:rsid w:val="00C32DA8"/>
    <w:rsid w:val="00C361D8"/>
    <w:rsid w:val="00C426CC"/>
    <w:rsid w:val="00C448CF"/>
    <w:rsid w:val="00C50284"/>
    <w:rsid w:val="00C50873"/>
    <w:rsid w:val="00C50CD4"/>
    <w:rsid w:val="00C51AB6"/>
    <w:rsid w:val="00C522B1"/>
    <w:rsid w:val="00C5673E"/>
    <w:rsid w:val="00C61684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93DE9"/>
    <w:rsid w:val="00CA0823"/>
    <w:rsid w:val="00CA2DF3"/>
    <w:rsid w:val="00CA77EC"/>
    <w:rsid w:val="00CB4D04"/>
    <w:rsid w:val="00CB57D9"/>
    <w:rsid w:val="00CB5949"/>
    <w:rsid w:val="00CC29D1"/>
    <w:rsid w:val="00CC6461"/>
    <w:rsid w:val="00CD2F81"/>
    <w:rsid w:val="00CD363A"/>
    <w:rsid w:val="00CD39A4"/>
    <w:rsid w:val="00CD3E95"/>
    <w:rsid w:val="00CF0ACA"/>
    <w:rsid w:val="00CF4CD2"/>
    <w:rsid w:val="00CF6396"/>
    <w:rsid w:val="00D003A8"/>
    <w:rsid w:val="00D03D49"/>
    <w:rsid w:val="00D03F4E"/>
    <w:rsid w:val="00D050F8"/>
    <w:rsid w:val="00D062E1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05712"/>
    <w:rsid w:val="00E05858"/>
    <w:rsid w:val="00E16DDD"/>
    <w:rsid w:val="00E16FD9"/>
    <w:rsid w:val="00E20139"/>
    <w:rsid w:val="00E20687"/>
    <w:rsid w:val="00E22639"/>
    <w:rsid w:val="00E2488D"/>
    <w:rsid w:val="00E24B10"/>
    <w:rsid w:val="00E27778"/>
    <w:rsid w:val="00E27C65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7AD9"/>
    <w:rsid w:val="00E73262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B3C29"/>
    <w:rsid w:val="00FC1630"/>
    <w:rsid w:val="00FC3CB2"/>
    <w:rsid w:val="00FC48BB"/>
    <w:rsid w:val="00FC62DB"/>
    <w:rsid w:val="00FC7AFB"/>
    <w:rsid w:val="00FD1B52"/>
    <w:rsid w:val="00FD7854"/>
    <w:rsid w:val="00FE4F1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E29D-F307-401C-A892-DAE31062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6</cp:revision>
  <cp:lastPrinted>2019-11-11T04:23:00Z</cp:lastPrinted>
  <dcterms:created xsi:type="dcterms:W3CDTF">2020-04-21T10:46:00Z</dcterms:created>
  <dcterms:modified xsi:type="dcterms:W3CDTF">2020-04-22T08:32:00Z</dcterms:modified>
</cp:coreProperties>
</file>